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snapToGrid w:val="0"/>
        <w:spacing w:line="240" w:lineRule="auto"/>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3GPP TSG-WG</w:t>
      </w:r>
      <w:r>
        <w:rPr>
          <w:rFonts w:hint="eastAsia" w:ascii="Arial" w:hAnsi="Arial" w:cs="Arial"/>
          <w:b/>
          <w:bCs/>
          <w:snapToGrid w:val="0"/>
          <w:sz w:val="28"/>
          <w:szCs w:val="28"/>
          <w:lang w:val="en-US" w:eastAsia="zh-CN"/>
        </w:rPr>
        <w:t>3</w:t>
      </w:r>
      <w:r>
        <w:rPr>
          <w:rFonts w:ascii="Arial" w:hAnsi="Arial" w:cs="Arial"/>
          <w:b/>
          <w:bCs/>
          <w:snapToGrid w:val="0"/>
          <w:sz w:val="28"/>
          <w:szCs w:val="28"/>
        </w:rPr>
        <w:t xml:space="preserve"> Meeting #</w:t>
      </w:r>
      <w:r>
        <w:rPr>
          <w:rFonts w:hint="eastAsia" w:ascii="Arial" w:hAnsi="Arial" w:cs="Arial"/>
          <w:b/>
          <w:bCs/>
          <w:snapToGrid w:val="0"/>
          <w:sz w:val="28"/>
          <w:szCs w:val="28"/>
        </w:rPr>
        <w:t>11</w:t>
      </w:r>
      <w:r>
        <w:rPr>
          <w:rFonts w:hint="eastAsia" w:ascii="Arial" w:hAnsi="Arial" w:cs="Arial"/>
          <w:b/>
          <w:bCs/>
          <w:snapToGrid w:val="0"/>
          <w:sz w:val="28"/>
          <w:szCs w:val="28"/>
          <w:lang w:val="en-US" w:eastAsia="zh-CN"/>
        </w:rPr>
        <w:t>7</w:t>
      </w:r>
      <w:r>
        <w:rPr>
          <w:rFonts w:hint="eastAsia" w:ascii="Arial" w:hAnsi="Arial" w:cs="Arial"/>
          <w:b/>
          <w:bCs/>
          <w:snapToGrid w:val="0"/>
          <w:sz w:val="28"/>
          <w:szCs w:val="28"/>
        </w:rPr>
        <w:t xml:space="preserve"> </w:t>
      </w:r>
      <w:r>
        <w:rPr>
          <w:rFonts w:hint="eastAsia" w:ascii="Arial" w:hAnsi="Arial" w:cs="Arial"/>
          <w:b/>
          <w:bCs/>
          <w:snapToGrid w:val="0"/>
          <w:sz w:val="28"/>
          <w:szCs w:val="28"/>
          <w:lang w:val="en-US" w:eastAsia="zh-CN"/>
        </w:rPr>
        <w:t xml:space="preserve">bis </w:t>
      </w:r>
      <w:r>
        <w:rPr>
          <w:rFonts w:hint="eastAsia" w:ascii="Arial" w:hAnsi="Arial" w:cs="Arial"/>
          <w:b/>
          <w:bCs/>
          <w:snapToGrid w:val="0"/>
          <w:sz w:val="28"/>
          <w:szCs w:val="28"/>
        </w:rPr>
        <w:t>electronic</w:t>
      </w:r>
      <w:r>
        <w:rPr>
          <w:rFonts w:ascii="Arial" w:hAnsi="Arial" w:cs="Arial"/>
          <w:b/>
          <w:bCs/>
          <w:snapToGrid w:val="0"/>
          <w:sz w:val="28"/>
          <w:szCs w:val="28"/>
        </w:rPr>
        <w:t xml:space="preserve">    </w:t>
      </w:r>
      <w:r>
        <w:rPr>
          <w:rFonts w:ascii="Arial" w:hAnsi="Arial" w:cs="Arial"/>
          <w:b/>
          <w:bCs/>
          <w:snapToGrid w:val="0"/>
          <w:sz w:val="28"/>
          <w:szCs w:val="28"/>
          <w:lang w:val="en-GB"/>
        </w:rPr>
        <w:tab/>
      </w:r>
      <w:r>
        <w:rPr>
          <w:rFonts w:hint="eastAsia" w:ascii="Arial" w:hAnsi="Arial" w:cs="Arial"/>
          <w:b/>
          <w:bCs/>
          <w:snapToGrid w:val="0"/>
          <w:sz w:val="28"/>
          <w:szCs w:val="28"/>
          <w:lang w:val="en-GB"/>
        </w:rPr>
        <w:t xml:space="preserve">   </w:t>
      </w:r>
      <w:r>
        <w:rPr>
          <w:rFonts w:hint="eastAsia" w:ascii="Arial" w:hAnsi="Arial" w:cs="Arial"/>
          <w:b/>
          <w:bCs/>
          <w:snapToGrid w:val="0"/>
          <w:sz w:val="28"/>
          <w:szCs w:val="28"/>
          <w:lang w:val="en-US" w:eastAsia="zh-CN"/>
        </w:rPr>
        <w:t>R3-225803</w:t>
      </w:r>
    </w:p>
    <w:p>
      <w:pPr>
        <w:widowControl w:val="0"/>
        <w:tabs>
          <w:tab w:val="left" w:pos="1701"/>
          <w:tab w:val="right" w:pos="9923"/>
        </w:tabs>
        <w:spacing w:before="120"/>
        <w:outlineLvl w:val="0"/>
        <w:rPr>
          <w:b/>
          <w:sz w:val="24"/>
        </w:rPr>
      </w:pPr>
      <w:r>
        <w:rPr>
          <w:rFonts w:ascii="Arial" w:hAnsi="Arial" w:cs="Arial"/>
          <w:b/>
          <w:bCs/>
          <w:sz w:val="28"/>
          <w:szCs w:val="28"/>
          <w:lang w:val="en-GB"/>
        </w:rPr>
        <w:t>O</w:t>
      </w:r>
      <w:r>
        <w:rPr>
          <w:rFonts w:hint="eastAsia" w:ascii="Arial" w:hAnsi="Arial" w:cs="Arial"/>
          <w:b/>
          <w:bCs/>
          <w:sz w:val="28"/>
          <w:szCs w:val="28"/>
          <w:lang w:val="en-GB"/>
        </w:rPr>
        <w:t>nline,</w:t>
      </w:r>
      <w:r>
        <w:rPr>
          <w:rFonts w:ascii="Arial" w:hAnsi="Arial" w:cs="Arial"/>
          <w:b/>
          <w:bCs/>
          <w:sz w:val="28"/>
          <w:szCs w:val="28"/>
          <w:lang w:val="en-GB"/>
        </w:rPr>
        <w:t xml:space="preserve"> </w:t>
      </w:r>
      <w:r>
        <w:rPr>
          <w:rFonts w:hint="eastAsia" w:ascii="Arial" w:hAnsi="Arial" w:cs="Arial"/>
          <w:b/>
          <w:bCs/>
          <w:sz w:val="28"/>
          <w:szCs w:val="28"/>
          <w:lang w:val="en-US" w:eastAsia="zh-CN"/>
        </w:rPr>
        <w:t>Oct</w:t>
      </w:r>
      <w:r>
        <w:rPr>
          <w:rFonts w:hint="eastAsia" w:ascii="Arial" w:hAnsi="Arial" w:cs="Arial"/>
          <w:b/>
          <w:bCs/>
          <w:sz w:val="28"/>
          <w:szCs w:val="28"/>
          <w:lang w:val="en-GB"/>
        </w:rPr>
        <w:t>, 202</w:t>
      </w:r>
      <w:r>
        <w:rPr>
          <w:rFonts w:hint="eastAsia" w:ascii="Arial" w:hAnsi="Arial" w:cs="Arial"/>
          <w:b/>
          <w:bCs/>
          <w:sz w:val="28"/>
          <w:szCs w:val="28"/>
          <w:lang w:val="en-US" w:eastAsia="zh-CN"/>
        </w:rPr>
        <w:t>2</w:t>
      </w:r>
      <w:r>
        <w:rPr>
          <w:rFonts w:ascii="Arial" w:hAnsi="Arial" w:cs="Arial"/>
          <w:b/>
          <w:bCs/>
          <w:sz w:val="28"/>
          <w:szCs w:val="28"/>
          <w:lang w:val="en-GB"/>
        </w:rPr>
        <w:tab/>
      </w:r>
      <w:r>
        <w:rPr>
          <w:rFonts w:ascii="Arial" w:hAnsi="Arial" w:cs="Arial"/>
          <w:b/>
          <w:bCs/>
          <w:sz w:val="28"/>
          <w:szCs w:val="28"/>
          <w:lang w:val="en-GB"/>
        </w:rPr>
        <w:tab/>
      </w:r>
      <w:r>
        <w:rPr>
          <w:rFonts w:ascii="Arial" w:hAnsi="Arial" w:cs="Arial"/>
          <w:b/>
          <w:bCs/>
          <w:sz w:val="28"/>
          <w:szCs w:val="28"/>
          <w:lang w:val="en-GB"/>
        </w:rPr>
        <w:t xml:space="preserve">      </w:t>
      </w:r>
      <w:r>
        <w:rPr>
          <w:rFonts w:ascii="Arial" w:hAnsi="Arial" w:cs="Arial"/>
          <w:b/>
          <w:bCs/>
          <w:color w:val="D8D8D8" w:themeColor="background1" w:themeShade="D9"/>
          <w:sz w:val="20"/>
          <w:szCs w:val="28"/>
          <w:lang w:val="en-GB"/>
        </w:rPr>
        <w:t xml:space="preserve">   </w:t>
      </w:r>
      <w:r>
        <w:rPr>
          <w:rFonts w:ascii="Arial" w:hAnsi="Arial" w:cs="Arial"/>
          <w:b/>
          <w:bCs/>
          <w:sz w:val="28"/>
          <w:szCs w:val="28"/>
          <w:lang w:val="en-GB"/>
        </w:rPr>
        <w:t xml:space="preserve"> </w:t>
      </w:r>
    </w:p>
    <w:p>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 xml:space="preserve">Source: </w:t>
      </w:r>
      <w:r>
        <w:rPr>
          <w:rFonts w:ascii="Arial" w:hAnsi="Arial" w:cs="Arial"/>
          <w:b/>
          <w:bCs/>
          <w:snapToGrid w:val="0"/>
          <w:sz w:val="28"/>
          <w:szCs w:val="28"/>
        </w:rPr>
        <w:tab/>
      </w:r>
      <w:r>
        <w:rPr>
          <w:rFonts w:ascii="Arial" w:hAnsi="Arial" w:cs="Arial"/>
          <w:b/>
          <w:bCs/>
          <w:snapToGrid w:val="0"/>
          <w:sz w:val="28"/>
          <w:szCs w:val="28"/>
        </w:rPr>
        <w:tab/>
      </w:r>
      <w:r>
        <w:rPr>
          <w:rFonts w:ascii="Arial" w:hAnsi="Arial" w:cs="Arial"/>
          <w:b/>
          <w:bCs/>
          <w:snapToGrid w:val="0"/>
          <w:sz w:val="28"/>
          <w:szCs w:val="28"/>
        </w:rPr>
        <w:tab/>
      </w:r>
      <w:r>
        <w:rPr>
          <w:rFonts w:hint="eastAsia" w:ascii="Arial" w:hAnsi="Arial" w:cs="Arial"/>
          <w:b/>
          <w:bCs/>
          <w:snapToGrid w:val="0"/>
          <w:sz w:val="28"/>
          <w:szCs w:val="28"/>
        </w:rPr>
        <w:t>CMCC</w:t>
      </w:r>
    </w:p>
    <w:p>
      <w:pPr>
        <w:overflowPunct w:val="0"/>
        <w:autoSpaceDE w:val="0"/>
        <w:autoSpaceDN w:val="0"/>
        <w:snapToGrid w:val="0"/>
        <w:spacing w:line="240" w:lineRule="auto"/>
        <w:ind w:left="2100" w:hanging="2100"/>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 xml:space="preserve">Title: </w:t>
      </w:r>
      <w:r>
        <w:rPr>
          <w:rFonts w:hint="eastAsia" w:ascii="Arial" w:hAnsi="Arial" w:cs="Arial"/>
          <w:b/>
          <w:bCs/>
          <w:snapToGrid w:val="0"/>
          <w:sz w:val="28"/>
          <w:szCs w:val="28"/>
          <w:lang w:val="en-US" w:eastAsia="zh-CN"/>
        </w:rPr>
        <w:t xml:space="preserve"> Configurations on multi-path</w:t>
      </w:r>
    </w:p>
    <w:p>
      <w:pPr>
        <w:overflowPunct w:val="0"/>
        <w:autoSpaceDE w:val="0"/>
        <w:autoSpaceDN w:val="0"/>
        <w:snapToGrid w:val="0"/>
        <w:spacing w:line="240" w:lineRule="auto"/>
        <w:textAlignment w:val="baseline"/>
        <w:outlineLvl w:val="0"/>
        <w:rPr>
          <w:rFonts w:hint="eastAsia" w:ascii="Arial" w:hAnsi="Arial" w:cs="Arial"/>
          <w:b/>
          <w:bCs/>
          <w:snapToGrid w:val="0"/>
          <w:sz w:val="28"/>
          <w:szCs w:val="28"/>
          <w:lang w:val="en-US" w:eastAsia="zh-CN"/>
        </w:rPr>
      </w:pPr>
      <w:r>
        <w:rPr>
          <w:rFonts w:ascii="Arial" w:hAnsi="Arial" w:cs="Arial"/>
          <w:b/>
          <w:bCs/>
          <w:snapToGrid w:val="0"/>
          <w:sz w:val="28"/>
          <w:szCs w:val="28"/>
        </w:rPr>
        <w:t>Agenda item:</w:t>
      </w:r>
      <w:r>
        <w:rPr>
          <w:rFonts w:ascii="Arial" w:hAnsi="Arial" w:cs="Arial"/>
          <w:b/>
          <w:bCs/>
          <w:snapToGrid w:val="0"/>
          <w:sz w:val="28"/>
          <w:szCs w:val="28"/>
        </w:rPr>
        <w:tab/>
      </w:r>
      <w:bookmarkStart w:id="0" w:name="Source"/>
      <w:bookmarkEnd w:id="0"/>
      <w:r>
        <w:rPr>
          <w:rFonts w:hint="eastAsia" w:ascii="Arial" w:hAnsi="Arial" w:cs="Arial"/>
          <w:b/>
          <w:bCs/>
          <w:snapToGrid w:val="0"/>
          <w:sz w:val="28"/>
          <w:szCs w:val="28"/>
          <w:lang w:val="en-US" w:eastAsia="zh-CN"/>
        </w:rPr>
        <w:t>16.4</w:t>
      </w:r>
    </w:p>
    <w:p>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Document for:</w:t>
      </w:r>
      <w:bookmarkStart w:id="1" w:name="DocumentFor"/>
      <w:bookmarkEnd w:id="1"/>
      <w:r>
        <w:rPr>
          <w:rFonts w:hint="eastAsia" w:ascii="Arial" w:hAnsi="Arial" w:cs="Arial"/>
          <w:b/>
          <w:bCs/>
          <w:snapToGrid w:val="0"/>
          <w:sz w:val="28"/>
          <w:szCs w:val="28"/>
        </w:rPr>
        <w:t xml:space="preserve"> </w:t>
      </w:r>
      <w:r>
        <w:rPr>
          <w:rFonts w:ascii="Arial" w:hAnsi="Arial" w:cs="Arial"/>
          <w:b/>
          <w:bCs/>
          <w:snapToGrid w:val="0"/>
          <w:sz w:val="28"/>
          <w:szCs w:val="28"/>
        </w:rPr>
        <w:tab/>
      </w:r>
      <w:r>
        <w:rPr>
          <w:rFonts w:ascii="Arial" w:hAnsi="Arial" w:cs="Arial"/>
          <w:b/>
          <w:bCs/>
          <w:snapToGrid w:val="0"/>
          <w:sz w:val="28"/>
          <w:szCs w:val="28"/>
        </w:rPr>
        <w:t>Discussion</w:t>
      </w:r>
    </w:p>
    <w:p>
      <w:pPr>
        <w:pStyle w:val="2"/>
        <w:rPr>
          <w:lang w:eastAsia="zh-CN"/>
        </w:rPr>
      </w:pPr>
      <w:bookmarkStart w:id="2" w:name="OLE_LINK57"/>
      <w:bookmarkStart w:id="3" w:name="OLE_LINK58"/>
      <w:r>
        <w:t>Introduction</w:t>
      </w:r>
      <w:bookmarkEnd w:id="2"/>
      <w:bookmarkEnd w:id="3"/>
    </w:p>
    <w:p>
      <w:pPr>
        <w:rPr>
          <w:rFonts w:hint="eastAsia"/>
          <w:lang w:val="en-US" w:eastAsia="ko-KR"/>
        </w:rPr>
      </w:pPr>
      <w:bookmarkStart w:id="4" w:name="OLE_LINK72"/>
      <w:bookmarkStart w:id="5" w:name="OLE_LINK71"/>
      <w:r>
        <w:rPr>
          <w:rFonts w:hint="eastAsia"/>
          <w:sz w:val="20"/>
          <w:szCs w:val="20"/>
          <w:lang w:eastAsia="zh-CN"/>
        </w:rPr>
        <w:t>In last RAN</w:t>
      </w:r>
      <w:r>
        <w:rPr>
          <w:rFonts w:hint="eastAsia"/>
          <w:sz w:val="20"/>
          <w:szCs w:val="20"/>
          <w:lang w:val="en-US" w:eastAsia="zh-CN"/>
        </w:rPr>
        <w:t>3</w:t>
      </w:r>
      <w:r>
        <w:rPr>
          <w:rFonts w:hint="eastAsia"/>
          <w:sz w:val="20"/>
          <w:szCs w:val="20"/>
          <w:lang w:eastAsia="zh-CN"/>
        </w:rPr>
        <w:t>#11</w:t>
      </w:r>
      <w:r>
        <w:rPr>
          <w:rFonts w:hint="eastAsia"/>
          <w:sz w:val="20"/>
          <w:szCs w:val="20"/>
          <w:lang w:val="en-US" w:eastAsia="zh-CN"/>
        </w:rPr>
        <w:t>7 e-</w:t>
      </w:r>
      <w:r>
        <w:rPr>
          <w:rFonts w:hint="eastAsia"/>
          <w:sz w:val="20"/>
          <w:szCs w:val="20"/>
          <w:lang w:eastAsia="zh-CN"/>
        </w:rPr>
        <w:t xml:space="preserve">meeting, </w:t>
      </w:r>
      <w:r>
        <w:rPr>
          <w:rFonts w:hint="eastAsia"/>
          <w:sz w:val="20"/>
          <w:szCs w:val="20"/>
          <w:lang w:val="en-US" w:eastAsia="zh-CN"/>
        </w:rPr>
        <w:t xml:space="preserve">we </w:t>
      </w:r>
      <w:r>
        <w:rPr>
          <w:rFonts w:hint="eastAsia"/>
          <w:sz w:val="20"/>
          <w:szCs w:val="20"/>
          <w:lang w:eastAsia="zh-CN"/>
        </w:rPr>
        <w:t>discuss</w:t>
      </w:r>
      <w:r>
        <w:rPr>
          <w:rFonts w:hint="eastAsia"/>
          <w:sz w:val="20"/>
          <w:szCs w:val="20"/>
          <w:lang w:val="en-US" w:eastAsia="zh-CN"/>
        </w:rPr>
        <w:t>ed the benefits, deployment scenarios and some basic issues for multi-path and</w:t>
      </w:r>
      <w:r>
        <w:rPr>
          <w:rFonts w:hint="eastAsia"/>
          <w:sz w:val="20"/>
          <w:szCs w:val="20"/>
          <w:lang w:eastAsia="zh-CN"/>
        </w:rPr>
        <w:t xml:space="preserve"> achieved</w:t>
      </w:r>
      <w:r>
        <w:rPr>
          <w:rFonts w:hint="eastAsia"/>
          <w:sz w:val="20"/>
          <w:szCs w:val="20"/>
          <w:lang w:val="en-US" w:eastAsia="zh-CN"/>
        </w:rPr>
        <w:t xml:space="preserve"> the following progress:</w:t>
      </w:r>
    </w:p>
    <w:p>
      <w:pPr>
        <w:pBdr>
          <w:top w:val="single" w:color="auto" w:sz="4" w:space="0"/>
          <w:left w:val="single" w:color="auto" w:sz="4" w:space="0"/>
          <w:bottom w:val="single" w:color="auto" w:sz="4" w:space="0"/>
          <w:right w:val="single" w:color="auto" w:sz="4" w:space="0"/>
        </w:pBdr>
        <w:rPr>
          <w:rFonts w:hint="default" w:ascii="Times New Roman" w:hAnsi="Times New Roman" w:cs="Times New Roman"/>
          <w:i w:val="0"/>
          <w:iCs w:val="0"/>
          <w:color w:val="000000" w:themeColor="text1"/>
          <w:kern w:val="2"/>
          <w:sz w:val="20"/>
          <w:szCs w:val="20"/>
        </w:rPr>
      </w:pPr>
      <w:r>
        <w:rPr>
          <w:rFonts w:hint="default" w:ascii="Times New Roman" w:hAnsi="Times New Roman" w:cs="Times New Roman"/>
          <w:i w:val="0"/>
          <w:iCs w:val="0"/>
          <w:color w:val="000000" w:themeColor="text1"/>
          <w:kern w:val="2"/>
          <w:sz w:val="20"/>
          <w:szCs w:val="20"/>
        </w:rPr>
        <w:t>From RAN3 perspective, multi-path scenario should be supported in Rel-18.</w:t>
      </w:r>
    </w:p>
    <w:p>
      <w:pPr>
        <w:pBdr>
          <w:top w:val="single" w:color="auto" w:sz="4" w:space="0"/>
          <w:left w:val="single" w:color="auto" w:sz="4" w:space="0"/>
          <w:bottom w:val="single" w:color="auto" w:sz="4" w:space="0"/>
          <w:right w:val="single" w:color="auto" w:sz="4" w:space="0"/>
        </w:pBdr>
        <w:jc w:val="both"/>
        <w:rPr>
          <w:rFonts w:hint="default" w:ascii="Times New Roman" w:hAnsi="Times New Roman" w:cs="Times New Roman"/>
          <w:i w:val="0"/>
          <w:iCs w:val="0"/>
          <w:color w:val="000000" w:themeColor="text1"/>
          <w:kern w:val="2"/>
          <w:sz w:val="20"/>
          <w:szCs w:val="20"/>
        </w:rPr>
      </w:pPr>
      <w:r>
        <w:rPr>
          <w:rFonts w:hint="default" w:ascii="Times New Roman" w:hAnsi="Times New Roman" w:cs="Times New Roman"/>
          <w:i w:val="0"/>
          <w:iCs w:val="0"/>
          <w:color w:val="000000" w:themeColor="text1"/>
          <w:kern w:val="2"/>
          <w:sz w:val="20"/>
          <w:szCs w:val="20"/>
        </w:rPr>
        <w:t>Both intra-DU and inter-DU cases will be supported under the same gNB.</w:t>
      </w:r>
    </w:p>
    <w:p>
      <w:pPr>
        <w:pBdr>
          <w:top w:val="single" w:color="auto" w:sz="4" w:space="0"/>
          <w:left w:val="single" w:color="auto" w:sz="4" w:space="0"/>
          <w:bottom w:val="single" w:color="auto" w:sz="4" w:space="0"/>
          <w:right w:val="single" w:color="auto" w:sz="4" w:space="0"/>
        </w:pBdr>
        <w:jc w:val="both"/>
        <w:rPr>
          <w:rFonts w:hint="default" w:ascii="Times New Roman" w:hAnsi="Times New Roman" w:cs="Times New Roman"/>
          <w:i w:val="0"/>
          <w:iCs w:val="0"/>
          <w:color w:val="000000" w:themeColor="text1"/>
          <w:kern w:val="2"/>
          <w:sz w:val="20"/>
          <w:szCs w:val="20"/>
        </w:rPr>
      </w:pPr>
      <w:r>
        <w:rPr>
          <w:rFonts w:hint="default" w:ascii="Times New Roman" w:hAnsi="Times New Roman" w:cs="Times New Roman"/>
          <w:i w:val="0"/>
          <w:iCs w:val="0"/>
          <w:color w:val="000000" w:themeColor="text1"/>
          <w:kern w:val="2"/>
          <w:sz w:val="20"/>
          <w:szCs w:val="20"/>
        </w:rPr>
        <w:t>RAN3 waits for the RAN2 progress on how to define control plane and user plane scenarios for multi-path support.</w:t>
      </w:r>
    </w:p>
    <w:p>
      <w:pPr>
        <w:pBdr>
          <w:top w:val="single" w:color="auto" w:sz="4" w:space="0"/>
          <w:left w:val="single" w:color="auto" w:sz="4" w:space="0"/>
          <w:bottom w:val="single" w:color="auto" w:sz="4" w:space="0"/>
          <w:right w:val="single" w:color="auto" w:sz="4" w:space="0"/>
        </w:pBdr>
        <w:jc w:val="both"/>
        <w:rPr>
          <w:rFonts w:hint="default" w:ascii="Times New Roman" w:hAnsi="Times New Roman" w:cs="Times New Roman"/>
          <w:i w:val="0"/>
          <w:iCs w:val="0"/>
          <w:color w:val="000000" w:themeColor="text1"/>
          <w:kern w:val="2"/>
          <w:sz w:val="20"/>
          <w:szCs w:val="20"/>
        </w:rPr>
      </w:pPr>
      <w:r>
        <w:rPr>
          <w:rFonts w:hint="default" w:ascii="Times New Roman" w:hAnsi="Times New Roman" w:cs="Times New Roman"/>
          <w:i w:val="0"/>
          <w:iCs w:val="0"/>
          <w:color w:val="000000" w:themeColor="text1"/>
          <w:kern w:val="2"/>
          <w:sz w:val="20"/>
          <w:szCs w:val="20"/>
        </w:rPr>
        <w:t>RAN3 waits for the RAN2 progress on whether and how to define the Primary path in multi-path support.</w:t>
      </w:r>
    </w:p>
    <w:p>
      <w:pPr>
        <w:pBdr>
          <w:top w:val="single" w:color="auto" w:sz="4" w:space="0"/>
          <w:left w:val="single" w:color="auto" w:sz="4" w:space="0"/>
          <w:bottom w:val="single" w:color="auto" w:sz="4" w:space="0"/>
          <w:right w:val="single" w:color="auto" w:sz="4" w:space="0"/>
        </w:pBdr>
        <w:jc w:val="both"/>
        <w:rPr>
          <w:rFonts w:hint="default" w:ascii="Times New Roman" w:hAnsi="Times New Roman" w:cs="Times New Roman"/>
          <w:i w:val="0"/>
          <w:iCs w:val="0"/>
          <w:color w:val="000000" w:themeColor="text1"/>
          <w:kern w:val="2"/>
          <w:sz w:val="20"/>
          <w:szCs w:val="20"/>
        </w:rPr>
      </w:pPr>
      <w:r>
        <w:rPr>
          <w:rFonts w:hint="default" w:ascii="Times New Roman" w:hAnsi="Times New Roman" w:cs="Times New Roman"/>
          <w:i w:val="0"/>
          <w:iCs w:val="0"/>
          <w:color w:val="000000" w:themeColor="text1"/>
          <w:kern w:val="2"/>
          <w:sz w:val="20"/>
          <w:szCs w:val="20"/>
        </w:rPr>
        <w:t>Addition of direct/indirect path are supported as follows:</w:t>
      </w:r>
    </w:p>
    <w:p>
      <w:pPr>
        <w:numPr>
          <w:ilvl w:val="0"/>
          <w:numId w:val="28"/>
        </w:numPr>
        <w:pBdr>
          <w:top w:val="single" w:color="auto" w:sz="4" w:space="0"/>
          <w:left w:val="single" w:color="auto" w:sz="4" w:space="0"/>
          <w:bottom w:val="single" w:color="auto" w:sz="4" w:space="0"/>
          <w:right w:val="single" w:color="auto" w:sz="4" w:space="0"/>
        </w:pBdr>
        <w:jc w:val="both"/>
        <w:rPr>
          <w:rFonts w:hint="default" w:ascii="Times New Roman" w:hAnsi="Times New Roman" w:cs="Times New Roman"/>
          <w:i w:val="0"/>
          <w:iCs w:val="0"/>
          <w:color w:val="000000" w:themeColor="text1"/>
          <w:kern w:val="2"/>
          <w:sz w:val="20"/>
          <w:szCs w:val="20"/>
        </w:rPr>
      </w:pPr>
      <w:r>
        <w:rPr>
          <w:rFonts w:hint="default" w:ascii="Times New Roman" w:hAnsi="Times New Roman" w:cs="Times New Roman"/>
          <w:i w:val="0"/>
          <w:iCs w:val="0"/>
          <w:color w:val="000000" w:themeColor="text1"/>
          <w:kern w:val="2"/>
          <w:sz w:val="20"/>
          <w:szCs w:val="20"/>
        </w:rPr>
        <w:t>Add direct path, after the establishment of the indirect path.</w:t>
      </w:r>
    </w:p>
    <w:p>
      <w:pPr>
        <w:numPr>
          <w:ilvl w:val="0"/>
          <w:numId w:val="28"/>
        </w:numPr>
        <w:pBdr>
          <w:top w:val="single" w:color="auto" w:sz="4" w:space="0"/>
          <w:left w:val="single" w:color="auto" w:sz="4" w:space="0"/>
          <w:bottom w:val="single" w:color="auto" w:sz="4" w:space="0"/>
          <w:right w:val="single" w:color="auto" w:sz="4" w:space="0"/>
        </w:pBdr>
        <w:jc w:val="both"/>
        <w:rPr>
          <w:rFonts w:hint="default" w:ascii="Times New Roman" w:hAnsi="Times New Roman" w:cs="Times New Roman"/>
          <w:i w:val="0"/>
          <w:iCs w:val="0"/>
          <w:color w:val="000000" w:themeColor="text1"/>
          <w:kern w:val="2"/>
          <w:sz w:val="20"/>
          <w:szCs w:val="20"/>
        </w:rPr>
      </w:pPr>
      <w:r>
        <w:rPr>
          <w:rFonts w:hint="default" w:ascii="Times New Roman" w:hAnsi="Times New Roman" w:cs="Times New Roman"/>
          <w:i w:val="0"/>
          <w:iCs w:val="0"/>
          <w:color w:val="000000" w:themeColor="text1"/>
          <w:kern w:val="2"/>
          <w:sz w:val="20"/>
          <w:szCs w:val="20"/>
        </w:rPr>
        <w:t>Add indirect path, after the establishment of the direct path.</w:t>
      </w:r>
    </w:p>
    <w:p>
      <w:pPr>
        <w:numPr>
          <w:ilvl w:val="0"/>
          <w:numId w:val="28"/>
        </w:numPr>
        <w:pBdr>
          <w:top w:val="single" w:color="auto" w:sz="4" w:space="0"/>
          <w:left w:val="single" w:color="auto" w:sz="4" w:space="0"/>
          <w:bottom w:val="single" w:color="auto" w:sz="4" w:space="0"/>
          <w:right w:val="single" w:color="auto" w:sz="4" w:space="0"/>
        </w:pBdr>
        <w:jc w:val="both"/>
        <w:rPr>
          <w:rFonts w:hint="default" w:ascii="Times New Roman" w:hAnsi="Times New Roman" w:cs="Times New Roman"/>
          <w:i w:val="0"/>
          <w:iCs w:val="0"/>
          <w:color w:val="000000" w:themeColor="text1"/>
          <w:kern w:val="2"/>
          <w:sz w:val="20"/>
          <w:szCs w:val="20"/>
        </w:rPr>
      </w:pPr>
      <w:r>
        <w:rPr>
          <w:rFonts w:hint="default" w:ascii="Times New Roman" w:hAnsi="Times New Roman" w:cs="Times New Roman"/>
          <w:i w:val="0"/>
          <w:iCs w:val="0"/>
          <w:color w:val="000000" w:themeColor="text1"/>
          <w:kern w:val="2"/>
          <w:sz w:val="20"/>
          <w:szCs w:val="20"/>
        </w:rPr>
        <w:t>This does not imply the exclusion of any other path addition possibility.</w:t>
      </w:r>
    </w:p>
    <w:p>
      <w:pPr>
        <w:pBdr>
          <w:top w:val="single" w:color="auto" w:sz="4" w:space="0"/>
          <w:left w:val="single" w:color="auto" w:sz="4" w:space="0"/>
          <w:bottom w:val="single" w:color="auto" w:sz="4" w:space="0"/>
          <w:right w:val="single" w:color="auto" w:sz="4" w:space="0"/>
        </w:pBdr>
        <w:jc w:val="both"/>
        <w:rPr>
          <w:rFonts w:hint="default" w:ascii="Times New Roman" w:hAnsi="Times New Roman" w:cs="Times New Roman"/>
          <w:i w:val="0"/>
          <w:iCs w:val="0"/>
          <w:color w:val="000000" w:themeColor="text1"/>
          <w:kern w:val="2"/>
          <w:sz w:val="20"/>
          <w:szCs w:val="20"/>
        </w:rPr>
      </w:pPr>
      <w:r>
        <w:rPr>
          <w:rFonts w:hint="default" w:ascii="Times New Roman" w:hAnsi="Times New Roman" w:cs="Times New Roman"/>
          <w:i w:val="0"/>
          <w:iCs w:val="0"/>
          <w:color w:val="000000" w:themeColor="text1"/>
          <w:kern w:val="2"/>
          <w:sz w:val="20"/>
          <w:szCs w:val="20"/>
        </w:rPr>
        <w:t>RAN3 will study the signaling impact on the direct or indirect path change under the same gNB for a UE connected via multi-path. The other mobility scenarios can be further considered based on RAN2 decision.</w:t>
      </w:r>
    </w:p>
    <w:p>
      <w:pPr>
        <w:pBdr>
          <w:top w:val="single" w:color="auto" w:sz="4" w:space="0"/>
          <w:left w:val="single" w:color="auto" w:sz="4" w:space="0"/>
          <w:bottom w:val="single" w:color="auto" w:sz="4" w:space="0"/>
          <w:right w:val="single" w:color="auto" w:sz="4" w:space="0"/>
        </w:pBdr>
        <w:jc w:val="both"/>
        <w:rPr>
          <w:rFonts w:hint="default" w:ascii="Times New Roman" w:hAnsi="Times New Roman" w:cs="Times New Roman"/>
          <w:i w:val="0"/>
          <w:iCs w:val="0"/>
          <w:color w:val="000000" w:themeColor="text1"/>
          <w:kern w:val="2"/>
          <w:sz w:val="20"/>
          <w:szCs w:val="20"/>
        </w:rPr>
      </w:pPr>
      <w:r>
        <w:rPr>
          <w:rFonts w:hint="default" w:ascii="Times New Roman" w:hAnsi="Times New Roman" w:cs="Times New Roman"/>
          <w:i w:val="0"/>
          <w:iCs w:val="0"/>
          <w:color w:val="000000" w:themeColor="text1"/>
          <w:kern w:val="2"/>
          <w:sz w:val="20"/>
          <w:szCs w:val="20"/>
        </w:rPr>
        <w:t>The following use cases are not supported in Rel-18.</w:t>
      </w:r>
    </w:p>
    <w:p>
      <w:pPr>
        <w:numPr>
          <w:ilvl w:val="0"/>
          <w:numId w:val="28"/>
        </w:numPr>
        <w:pBdr>
          <w:top w:val="single" w:color="auto" w:sz="4" w:space="0"/>
          <w:left w:val="single" w:color="auto" w:sz="4" w:space="0"/>
          <w:bottom w:val="single" w:color="auto" w:sz="4" w:space="0"/>
          <w:right w:val="single" w:color="auto" w:sz="4" w:space="0"/>
        </w:pBdr>
        <w:jc w:val="both"/>
        <w:rPr>
          <w:rFonts w:hint="default" w:ascii="Times New Roman" w:hAnsi="Times New Roman" w:cs="Times New Roman"/>
          <w:i w:val="0"/>
          <w:iCs w:val="0"/>
          <w:color w:val="000000" w:themeColor="text1"/>
          <w:kern w:val="2"/>
          <w:sz w:val="20"/>
          <w:szCs w:val="20"/>
        </w:rPr>
      </w:pPr>
      <w:r>
        <w:rPr>
          <w:rFonts w:hint="default" w:ascii="Times New Roman" w:hAnsi="Times New Roman" w:cs="Times New Roman"/>
          <w:i w:val="0"/>
          <w:iCs w:val="0"/>
          <w:color w:val="000000" w:themeColor="text1"/>
          <w:kern w:val="2"/>
          <w:sz w:val="20"/>
          <w:szCs w:val="20"/>
        </w:rPr>
        <w:t>Configure two indirect paths</w:t>
      </w:r>
    </w:p>
    <w:p>
      <w:pPr>
        <w:numPr>
          <w:ilvl w:val="0"/>
          <w:numId w:val="28"/>
        </w:numPr>
        <w:pBdr>
          <w:top w:val="single" w:color="auto" w:sz="4" w:space="0"/>
          <w:left w:val="single" w:color="auto" w:sz="4" w:space="0"/>
          <w:bottom w:val="single" w:color="auto" w:sz="4" w:space="0"/>
          <w:right w:val="single" w:color="auto" w:sz="4" w:space="0"/>
        </w:pBdr>
        <w:jc w:val="both"/>
        <w:rPr>
          <w:rFonts w:hint="default" w:ascii="Times New Roman" w:hAnsi="Times New Roman" w:cs="Times New Roman"/>
          <w:i w:val="0"/>
          <w:iCs w:val="0"/>
          <w:color w:val="000000" w:themeColor="text1"/>
          <w:kern w:val="2"/>
          <w:sz w:val="20"/>
          <w:szCs w:val="20"/>
        </w:rPr>
      </w:pPr>
      <w:r>
        <w:rPr>
          <w:rFonts w:hint="default" w:ascii="Times New Roman" w:hAnsi="Times New Roman" w:cs="Times New Roman"/>
          <w:i w:val="0"/>
          <w:iCs w:val="0"/>
          <w:color w:val="000000" w:themeColor="text1"/>
          <w:kern w:val="2"/>
          <w:sz w:val="20"/>
          <w:szCs w:val="20"/>
        </w:rPr>
        <w:t>More than two paths</w:t>
      </w:r>
    </w:p>
    <w:p>
      <w:pPr>
        <w:numPr>
          <w:ilvl w:val="0"/>
          <w:numId w:val="28"/>
        </w:numPr>
        <w:pBdr>
          <w:top w:val="single" w:color="auto" w:sz="4" w:space="0"/>
          <w:left w:val="single" w:color="auto" w:sz="4" w:space="0"/>
          <w:bottom w:val="single" w:color="auto" w:sz="4" w:space="0"/>
          <w:right w:val="single" w:color="auto" w:sz="4" w:space="0"/>
        </w:pBdr>
        <w:jc w:val="both"/>
        <w:rPr>
          <w:rFonts w:hint="default" w:ascii="Times New Roman" w:hAnsi="Times New Roman" w:eastAsia="等线" w:cs="Times New Roman"/>
          <w:i w:val="0"/>
          <w:iCs w:val="0"/>
          <w:color w:val="000000" w:themeColor="text1"/>
          <w:sz w:val="20"/>
          <w:szCs w:val="20"/>
        </w:rPr>
      </w:pPr>
      <w:r>
        <w:rPr>
          <w:rFonts w:hint="default" w:ascii="Times New Roman" w:hAnsi="Times New Roman" w:cs="Times New Roman"/>
          <w:i w:val="0"/>
          <w:iCs w:val="0"/>
          <w:color w:val="000000" w:themeColor="text1"/>
          <w:kern w:val="2"/>
          <w:sz w:val="20"/>
          <w:szCs w:val="20"/>
        </w:rPr>
        <w:t xml:space="preserve">Inter-gNB multi-path support </w:t>
      </w:r>
    </w:p>
    <w:p>
      <w:pPr>
        <w:pBdr>
          <w:top w:val="single" w:color="auto" w:sz="4" w:space="0"/>
          <w:left w:val="single" w:color="auto" w:sz="4" w:space="0"/>
          <w:bottom w:val="single" w:color="auto" w:sz="4" w:space="0"/>
          <w:right w:val="single" w:color="auto" w:sz="4" w:space="0"/>
        </w:pBdr>
        <w:spacing w:before="120" w:beforeAutospacing="0" w:after="0" w:line="280" w:lineRule="atLeast"/>
        <w:jc w:val="both"/>
        <w:rPr>
          <w:rFonts w:hint="default" w:ascii="Times New Roman" w:hAnsi="Times New Roman" w:cs="Times New Roman"/>
          <w:b/>
          <w:bCs/>
          <w:i w:val="0"/>
          <w:iCs w:val="0"/>
          <w:color w:val="000000" w:themeColor="text1"/>
          <w:sz w:val="20"/>
          <w:szCs w:val="20"/>
          <w:lang w:eastAsia="en-US"/>
        </w:rPr>
      </w:pPr>
      <w:r>
        <w:rPr>
          <w:rFonts w:hint="default" w:ascii="Times New Roman" w:hAnsi="Times New Roman" w:cs="Times New Roman"/>
          <w:b/>
          <w:bCs/>
          <w:i w:val="0"/>
          <w:iCs w:val="0"/>
          <w:color w:val="000000" w:themeColor="text1"/>
          <w:sz w:val="20"/>
          <w:szCs w:val="20"/>
          <w:lang w:eastAsia="en-US"/>
        </w:rPr>
        <w:t>Open issues:</w:t>
      </w:r>
    </w:p>
    <w:p>
      <w:pPr>
        <w:pBdr>
          <w:top w:val="single" w:color="auto" w:sz="4" w:space="0"/>
          <w:left w:val="single" w:color="auto" w:sz="4" w:space="0"/>
          <w:bottom w:val="single" w:color="auto" w:sz="4" w:space="0"/>
          <w:right w:val="single" w:color="auto" w:sz="4" w:space="0"/>
        </w:pBdr>
        <w:rPr>
          <w:rFonts w:hint="default" w:ascii="Times New Roman" w:hAnsi="Times New Roman" w:cs="Times New Roman"/>
          <w:i w:val="0"/>
          <w:iCs w:val="0"/>
          <w:color w:val="000000" w:themeColor="text1"/>
          <w:sz w:val="20"/>
          <w:szCs w:val="20"/>
          <w:lang w:eastAsia="en-US"/>
        </w:rPr>
      </w:pPr>
      <w:r>
        <w:rPr>
          <w:rFonts w:hint="default" w:ascii="Times New Roman" w:hAnsi="Times New Roman" w:cs="Times New Roman"/>
          <w:i w:val="0"/>
          <w:iCs w:val="0"/>
          <w:color w:val="000000" w:themeColor="text1"/>
          <w:sz w:val="20"/>
          <w:szCs w:val="20"/>
          <w:lang w:eastAsia="en-US"/>
        </w:rPr>
        <w:t>Study the signaling impact on the direct or indirect path change under the same gNB for a UE connected via multi-path.</w:t>
      </w:r>
    </w:p>
    <w:p>
      <w:pPr>
        <w:pBdr>
          <w:top w:val="single" w:color="auto" w:sz="4" w:space="0"/>
          <w:left w:val="single" w:color="auto" w:sz="4" w:space="0"/>
          <w:bottom w:val="single" w:color="auto" w:sz="4" w:space="0"/>
          <w:right w:val="single" w:color="auto" w:sz="4" w:space="0"/>
        </w:pBdr>
        <w:spacing w:before="120" w:beforeAutospacing="0" w:after="0" w:line="280" w:lineRule="atLeast"/>
        <w:jc w:val="both"/>
        <w:rPr>
          <w:rFonts w:hint="default" w:ascii="Times New Roman" w:hAnsi="Times New Roman" w:cs="Times New Roman"/>
          <w:i w:val="0"/>
          <w:iCs w:val="0"/>
          <w:color w:val="000000" w:themeColor="text1"/>
          <w:sz w:val="20"/>
          <w:szCs w:val="20"/>
          <w:lang w:eastAsia="en-US"/>
        </w:rPr>
      </w:pPr>
      <w:r>
        <w:rPr>
          <w:rFonts w:hint="default" w:ascii="Times New Roman" w:hAnsi="Times New Roman" w:cs="Times New Roman"/>
          <w:i w:val="0"/>
          <w:iCs w:val="0"/>
          <w:color w:val="000000" w:themeColor="text1"/>
          <w:sz w:val="20"/>
          <w:szCs w:val="20"/>
          <w:lang w:eastAsia="en-US"/>
        </w:rPr>
        <w:t xml:space="preserve">FFS on </w:t>
      </w:r>
      <w:bookmarkStart w:id="6" w:name="OLE_LINK1"/>
      <w:r>
        <w:rPr>
          <w:rFonts w:hint="default" w:ascii="Times New Roman" w:hAnsi="Times New Roman" w:cs="Times New Roman"/>
          <w:i w:val="0"/>
          <w:iCs w:val="0"/>
          <w:color w:val="000000" w:themeColor="text1"/>
          <w:sz w:val="20"/>
          <w:szCs w:val="20"/>
          <w:lang w:eastAsia="en-US"/>
        </w:rPr>
        <w:t xml:space="preserve">whether two paths can be set at the same time. </w:t>
      </w:r>
      <w:bookmarkEnd w:id="6"/>
    </w:p>
    <w:p>
      <w:pPr>
        <w:spacing w:before="120" w:after="0" w:line="280" w:lineRule="atLeast"/>
        <w:jc w:val="both"/>
        <w:textAlignment w:val="auto"/>
        <w:rPr>
          <w:rFonts w:hint="eastAsia"/>
          <w:i/>
          <w:iCs/>
          <w:lang w:eastAsia="ko-KR"/>
        </w:rPr>
      </w:pPr>
    </w:p>
    <w:p>
      <w:pPr>
        <w:adjustRightInd/>
        <w:spacing w:after="240" w:line="259" w:lineRule="auto"/>
        <w:contextualSpacing/>
        <w:jc w:val="both"/>
        <w:rPr>
          <w:rFonts w:hint="default" w:eastAsiaTheme="minorEastAsia"/>
          <w:sz w:val="20"/>
          <w:szCs w:val="20"/>
          <w:lang w:val="en-US" w:eastAsia="zh-CN"/>
        </w:rPr>
      </w:pPr>
      <w:r>
        <w:rPr>
          <w:rFonts w:hint="eastAsia"/>
          <w:sz w:val="20"/>
          <w:szCs w:val="20"/>
          <w:lang w:val="en-US" w:eastAsia="zh-CN"/>
        </w:rPr>
        <w:t>RAN2 discussed relative issues with online session and post email discussion. With those progress,</w:t>
      </w:r>
      <w:r>
        <w:rPr>
          <w:rFonts w:hint="eastAsia"/>
          <w:sz w:val="20"/>
          <w:szCs w:val="20"/>
        </w:rPr>
        <w:t xml:space="preserve"> we </w:t>
      </w:r>
      <w:r>
        <w:rPr>
          <w:rFonts w:hint="eastAsia"/>
          <w:sz w:val="20"/>
          <w:szCs w:val="20"/>
          <w:lang w:val="en-US" w:eastAsia="zh-CN"/>
        </w:rPr>
        <w:t>discuss the open issues in multi-path.</w:t>
      </w:r>
    </w:p>
    <w:p>
      <w:pPr>
        <w:pStyle w:val="2"/>
      </w:pPr>
      <w:r>
        <w:t>D</w:t>
      </w:r>
      <w:r>
        <w:rPr>
          <w:rFonts w:hint="eastAsia"/>
        </w:rPr>
        <w:t>iscussion</w:t>
      </w:r>
      <w:bookmarkEnd w:id="4"/>
      <w:bookmarkEnd w:id="5"/>
      <w:bookmarkStart w:id="7" w:name="_Hlk59519022"/>
    </w:p>
    <w:p>
      <w:pPr>
        <w:pStyle w:val="3"/>
        <w:bidi w:val="0"/>
        <w:rPr>
          <w:rFonts w:hint="default"/>
          <w:highlight w:val="none"/>
          <w:lang w:val="en-US" w:eastAsia="en-US"/>
        </w:rPr>
      </w:pPr>
      <w:r>
        <w:rPr>
          <w:rFonts w:hint="eastAsia"/>
          <w:highlight w:val="none"/>
          <w:lang w:val="en-US" w:eastAsia="zh-CN"/>
        </w:rPr>
        <w:t xml:space="preserve">FFS </w:t>
      </w:r>
      <w:r>
        <w:rPr>
          <w:rFonts w:hint="default"/>
          <w:highlight w:val="none"/>
          <w:lang w:val="en-US" w:eastAsia="en-US"/>
        </w:rPr>
        <w:t>whether two paths can be set at the same time</w:t>
      </w:r>
    </w:p>
    <w:p>
      <w:pPr>
        <w:jc w:val="both"/>
        <w:rPr>
          <w:rFonts w:hint="eastAsia"/>
          <w:lang w:val="en-US" w:eastAsia="zh-CN"/>
        </w:rPr>
      </w:pPr>
      <w:r>
        <w:rPr>
          <w:rFonts w:hint="eastAsia"/>
          <w:sz w:val="20"/>
          <w:szCs w:val="20"/>
          <w:lang w:val="en-US" w:eastAsia="zh-CN"/>
        </w:rPr>
        <w:t xml:space="preserve">In last RAN3 meeting, we agree two cases to setup multi-path for SL relay. Case 1 is that </w:t>
      </w:r>
      <w:r>
        <w:rPr>
          <w:rFonts w:hint="default"/>
          <w:sz w:val="20"/>
          <w:szCs w:val="20"/>
          <w:lang w:val="en-US" w:eastAsia="zh-CN"/>
        </w:rPr>
        <w:t>after the establishment of the indirect path</w:t>
      </w:r>
      <w:r>
        <w:rPr>
          <w:rFonts w:hint="eastAsia"/>
          <w:sz w:val="20"/>
          <w:szCs w:val="20"/>
          <w:lang w:val="en-US" w:eastAsia="zh-CN"/>
        </w:rPr>
        <w:t xml:space="preserve">, add direct path to remote UE; case 2 is </w:t>
      </w:r>
      <w:r>
        <w:rPr>
          <w:rFonts w:hint="default"/>
          <w:sz w:val="20"/>
          <w:szCs w:val="20"/>
          <w:lang w:val="en-US" w:eastAsia="zh-CN"/>
        </w:rPr>
        <w:t>after the establishment of the direct path</w:t>
      </w:r>
      <w:r>
        <w:rPr>
          <w:rFonts w:hint="eastAsia"/>
          <w:sz w:val="20"/>
          <w:szCs w:val="20"/>
          <w:lang w:val="en-US" w:eastAsia="zh-CN"/>
        </w:rPr>
        <w:t xml:space="preserve">, add indirect path to remote UE. As the discussion in RAN2, we understand that conclusion is not applicable to scenario 2. In scenario 2, the direct path is always present, and only indirect path can be added or release. So, RAN3 is asked to clarify it as following:  </w:t>
      </w:r>
    </w:p>
    <w:p>
      <w:pPr>
        <w:pBdr>
          <w:top w:val="none" w:color="auto" w:sz="0" w:space="0"/>
          <w:left w:val="none" w:color="auto" w:sz="0" w:space="0"/>
          <w:bottom w:val="none" w:color="auto" w:sz="0" w:space="0"/>
          <w:right w:val="none" w:color="auto" w:sz="0" w:space="0"/>
        </w:pBdr>
        <w:jc w:val="both"/>
        <w:rPr>
          <w:rFonts w:hint="default" w:ascii="Times New Roman" w:hAnsi="Times New Roman" w:cs="Times New Roman"/>
          <w:i/>
          <w:iCs/>
          <w:color w:val="000000" w:themeColor="text1"/>
          <w:kern w:val="2"/>
          <w:sz w:val="20"/>
          <w:szCs w:val="20"/>
        </w:rPr>
      </w:pPr>
      <w:r>
        <w:rPr>
          <w:rFonts w:hint="eastAsia" w:cs="Times New Roman"/>
          <w:i/>
          <w:iCs/>
          <w:color w:val="000000" w:themeColor="text1"/>
          <w:kern w:val="2"/>
          <w:sz w:val="20"/>
          <w:szCs w:val="20"/>
          <w:lang w:val="en-US" w:eastAsia="zh-CN"/>
        </w:rPr>
        <w:t>For scenario 1, a</w:t>
      </w:r>
      <w:r>
        <w:rPr>
          <w:rFonts w:hint="default" w:ascii="Times New Roman" w:hAnsi="Times New Roman" w:cs="Times New Roman"/>
          <w:i/>
          <w:iCs/>
          <w:color w:val="000000" w:themeColor="text1"/>
          <w:kern w:val="2"/>
          <w:sz w:val="20"/>
          <w:szCs w:val="20"/>
        </w:rPr>
        <w:t>ddition of direct/indirect path are supported as follows:</w:t>
      </w:r>
    </w:p>
    <w:p>
      <w:pPr>
        <w:numPr>
          <w:ilvl w:val="0"/>
          <w:numId w:val="28"/>
        </w:numPr>
        <w:pBdr>
          <w:top w:val="none" w:color="auto" w:sz="0" w:space="0"/>
          <w:left w:val="none" w:color="auto" w:sz="0" w:space="0"/>
          <w:bottom w:val="none" w:color="auto" w:sz="0" w:space="0"/>
          <w:right w:val="none" w:color="auto" w:sz="0" w:space="0"/>
        </w:pBdr>
        <w:jc w:val="both"/>
        <w:rPr>
          <w:rFonts w:hint="default" w:ascii="Times New Roman" w:hAnsi="Times New Roman" w:cs="Times New Roman"/>
          <w:i/>
          <w:iCs/>
          <w:color w:val="000000" w:themeColor="text1"/>
          <w:kern w:val="2"/>
          <w:sz w:val="20"/>
          <w:szCs w:val="20"/>
        </w:rPr>
      </w:pPr>
      <w:r>
        <w:rPr>
          <w:rFonts w:hint="default" w:ascii="Times New Roman" w:hAnsi="Times New Roman" w:cs="Times New Roman"/>
          <w:i/>
          <w:iCs/>
          <w:color w:val="000000" w:themeColor="text1"/>
          <w:kern w:val="2"/>
          <w:sz w:val="20"/>
          <w:szCs w:val="20"/>
        </w:rPr>
        <w:t>Add direct path, after the establishment of the indirect path.</w:t>
      </w:r>
    </w:p>
    <w:p>
      <w:pPr>
        <w:numPr>
          <w:ilvl w:val="0"/>
          <w:numId w:val="28"/>
        </w:numPr>
        <w:pBdr>
          <w:top w:val="none" w:color="auto" w:sz="0" w:space="0"/>
          <w:left w:val="none" w:color="auto" w:sz="0" w:space="0"/>
          <w:bottom w:val="none" w:color="auto" w:sz="0" w:space="0"/>
          <w:right w:val="none" w:color="auto" w:sz="0" w:space="0"/>
        </w:pBdr>
        <w:jc w:val="both"/>
        <w:rPr>
          <w:rFonts w:hint="default" w:ascii="Times New Roman" w:hAnsi="Times New Roman" w:cs="Times New Roman"/>
          <w:i/>
          <w:iCs/>
          <w:color w:val="000000" w:themeColor="text1"/>
          <w:kern w:val="2"/>
          <w:sz w:val="20"/>
          <w:szCs w:val="20"/>
        </w:rPr>
      </w:pPr>
      <w:r>
        <w:rPr>
          <w:rFonts w:hint="default" w:ascii="Times New Roman" w:hAnsi="Times New Roman" w:cs="Times New Roman"/>
          <w:i/>
          <w:iCs/>
          <w:color w:val="000000" w:themeColor="text1"/>
          <w:kern w:val="2"/>
          <w:sz w:val="20"/>
          <w:szCs w:val="20"/>
        </w:rPr>
        <w:t>Add indirect path, after the establishment of the direct path.</w:t>
      </w:r>
    </w:p>
    <w:p>
      <w:pPr>
        <w:pBdr>
          <w:top w:val="none" w:color="auto" w:sz="0" w:space="0"/>
          <w:left w:val="none" w:color="auto" w:sz="0" w:space="0"/>
          <w:bottom w:val="none" w:color="auto" w:sz="0" w:space="0"/>
          <w:right w:val="none" w:color="auto" w:sz="0" w:space="0"/>
        </w:pBdr>
        <w:jc w:val="both"/>
        <w:rPr>
          <w:rFonts w:hint="default" w:ascii="Times New Roman" w:hAnsi="Times New Roman" w:cs="Times New Roman"/>
          <w:i/>
          <w:iCs/>
          <w:color w:val="000000" w:themeColor="text1"/>
          <w:kern w:val="2"/>
          <w:sz w:val="20"/>
          <w:szCs w:val="20"/>
        </w:rPr>
      </w:pPr>
      <w:r>
        <w:rPr>
          <w:rFonts w:hint="eastAsia" w:cs="Times New Roman"/>
          <w:i/>
          <w:iCs/>
          <w:color w:val="000000" w:themeColor="text1"/>
          <w:kern w:val="2"/>
          <w:sz w:val="20"/>
          <w:szCs w:val="20"/>
          <w:lang w:val="en-US" w:eastAsia="zh-CN"/>
        </w:rPr>
        <w:t>For scenario 2, a</w:t>
      </w:r>
      <w:r>
        <w:rPr>
          <w:rFonts w:hint="default" w:ascii="Times New Roman" w:hAnsi="Times New Roman" w:cs="Times New Roman"/>
          <w:i/>
          <w:iCs/>
          <w:color w:val="000000" w:themeColor="text1"/>
          <w:kern w:val="2"/>
          <w:sz w:val="20"/>
          <w:szCs w:val="20"/>
        </w:rPr>
        <w:t>ddition of direct/indirect path are supported as follows:</w:t>
      </w:r>
    </w:p>
    <w:p>
      <w:pPr>
        <w:numPr>
          <w:ilvl w:val="0"/>
          <w:numId w:val="28"/>
        </w:numPr>
        <w:pBdr>
          <w:top w:val="none" w:color="auto" w:sz="0" w:space="0"/>
          <w:left w:val="none" w:color="auto" w:sz="0" w:space="0"/>
          <w:bottom w:val="none" w:color="auto" w:sz="0" w:space="0"/>
          <w:right w:val="none" w:color="auto" w:sz="0" w:space="0"/>
        </w:pBdr>
        <w:jc w:val="both"/>
        <w:rPr>
          <w:rFonts w:hint="default" w:ascii="Times New Roman" w:hAnsi="Times New Roman" w:cs="Times New Roman"/>
          <w:i/>
          <w:iCs/>
          <w:color w:val="000000" w:themeColor="text1"/>
          <w:kern w:val="2"/>
          <w:sz w:val="20"/>
          <w:szCs w:val="20"/>
        </w:rPr>
      </w:pPr>
      <w:r>
        <w:rPr>
          <w:rFonts w:hint="default" w:ascii="Times New Roman" w:hAnsi="Times New Roman" w:cs="Times New Roman"/>
          <w:i/>
          <w:iCs/>
          <w:color w:val="000000" w:themeColor="text1"/>
          <w:kern w:val="2"/>
          <w:sz w:val="20"/>
          <w:szCs w:val="20"/>
        </w:rPr>
        <w:t>Add indirect path, after the establishment of the direct path.</w:t>
      </w:r>
    </w:p>
    <w:p>
      <w:pPr>
        <w:rPr>
          <w:rFonts w:hint="eastAsia"/>
          <w:b/>
          <w:bCs/>
          <w:i w:val="0"/>
          <w:iCs w:val="0"/>
          <w:lang w:val="en-US" w:eastAsia="zh-CN"/>
        </w:rPr>
      </w:pPr>
      <w:r>
        <w:rPr>
          <w:rFonts w:hint="eastAsia" w:cs="Times New Roman"/>
          <w:b/>
          <w:bCs/>
          <w:i w:val="0"/>
          <w:iCs w:val="0"/>
          <w:color w:val="000000" w:themeColor="text1"/>
          <w:kern w:val="2"/>
          <w:sz w:val="20"/>
          <w:szCs w:val="20"/>
          <w:lang w:val="en-US" w:eastAsia="zh-CN"/>
        </w:rPr>
        <w:t xml:space="preserve">Proposal 1 : Ask </w:t>
      </w:r>
      <w:r>
        <w:rPr>
          <w:rFonts w:hint="eastAsia"/>
          <w:b/>
          <w:bCs/>
          <w:i w:val="0"/>
          <w:iCs w:val="0"/>
          <w:sz w:val="20"/>
          <w:szCs w:val="20"/>
          <w:lang w:val="en-US" w:eastAsia="zh-CN"/>
        </w:rPr>
        <w:t xml:space="preserve">RAN3 to clarify path addition as following:  </w:t>
      </w:r>
    </w:p>
    <w:p>
      <w:pPr>
        <w:pBdr>
          <w:top w:val="none" w:color="auto" w:sz="0" w:space="0"/>
          <w:left w:val="none" w:color="auto" w:sz="0" w:space="0"/>
          <w:bottom w:val="none" w:color="auto" w:sz="0" w:space="0"/>
          <w:right w:val="none" w:color="auto" w:sz="0" w:space="0"/>
        </w:pBdr>
        <w:jc w:val="both"/>
        <w:rPr>
          <w:rFonts w:hint="default" w:ascii="Times New Roman" w:hAnsi="Times New Roman" w:cs="Times New Roman"/>
          <w:b/>
          <w:bCs/>
          <w:i w:val="0"/>
          <w:iCs w:val="0"/>
          <w:color w:val="000000" w:themeColor="text1"/>
          <w:kern w:val="2"/>
          <w:sz w:val="20"/>
          <w:szCs w:val="20"/>
        </w:rPr>
      </w:pPr>
      <w:r>
        <w:rPr>
          <w:rFonts w:hint="eastAsia" w:cs="Times New Roman"/>
          <w:b/>
          <w:bCs/>
          <w:i w:val="0"/>
          <w:iCs w:val="0"/>
          <w:color w:val="000000" w:themeColor="text1"/>
          <w:kern w:val="2"/>
          <w:sz w:val="20"/>
          <w:szCs w:val="20"/>
          <w:lang w:val="en-US" w:eastAsia="zh-CN"/>
        </w:rPr>
        <w:t>For scenario 1, a</w:t>
      </w:r>
      <w:r>
        <w:rPr>
          <w:rFonts w:hint="default" w:ascii="Times New Roman" w:hAnsi="Times New Roman" w:cs="Times New Roman"/>
          <w:b/>
          <w:bCs/>
          <w:i w:val="0"/>
          <w:iCs w:val="0"/>
          <w:color w:val="000000" w:themeColor="text1"/>
          <w:kern w:val="2"/>
          <w:sz w:val="20"/>
          <w:szCs w:val="20"/>
        </w:rPr>
        <w:t>ddition of direct/indirect path are supported as follows:</w:t>
      </w:r>
    </w:p>
    <w:p>
      <w:pPr>
        <w:numPr>
          <w:ilvl w:val="0"/>
          <w:numId w:val="28"/>
        </w:numPr>
        <w:pBdr>
          <w:top w:val="none" w:color="auto" w:sz="0" w:space="0"/>
          <w:left w:val="none" w:color="auto" w:sz="0" w:space="0"/>
          <w:bottom w:val="none" w:color="auto" w:sz="0" w:space="0"/>
          <w:right w:val="none" w:color="auto" w:sz="0" w:space="0"/>
        </w:pBdr>
        <w:jc w:val="both"/>
        <w:rPr>
          <w:rFonts w:hint="default" w:ascii="Times New Roman" w:hAnsi="Times New Roman" w:cs="Times New Roman"/>
          <w:b/>
          <w:bCs/>
          <w:i w:val="0"/>
          <w:iCs w:val="0"/>
          <w:color w:val="000000" w:themeColor="text1"/>
          <w:kern w:val="2"/>
          <w:sz w:val="20"/>
          <w:szCs w:val="20"/>
        </w:rPr>
      </w:pPr>
      <w:r>
        <w:rPr>
          <w:rFonts w:hint="default" w:ascii="Times New Roman" w:hAnsi="Times New Roman" w:cs="Times New Roman"/>
          <w:b/>
          <w:bCs/>
          <w:i w:val="0"/>
          <w:iCs w:val="0"/>
          <w:color w:val="000000" w:themeColor="text1"/>
          <w:kern w:val="2"/>
          <w:sz w:val="20"/>
          <w:szCs w:val="20"/>
        </w:rPr>
        <w:t>Add direct path, after the establishment of the indirect path.</w:t>
      </w:r>
    </w:p>
    <w:p>
      <w:pPr>
        <w:numPr>
          <w:ilvl w:val="0"/>
          <w:numId w:val="28"/>
        </w:numPr>
        <w:pBdr>
          <w:top w:val="none" w:color="auto" w:sz="0" w:space="0"/>
          <w:left w:val="none" w:color="auto" w:sz="0" w:space="0"/>
          <w:bottom w:val="none" w:color="auto" w:sz="0" w:space="0"/>
          <w:right w:val="none" w:color="auto" w:sz="0" w:space="0"/>
        </w:pBdr>
        <w:jc w:val="both"/>
        <w:rPr>
          <w:rFonts w:hint="default" w:ascii="Times New Roman" w:hAnsi="Times New Roman" w:cs="Times New Roman"/>
          <w:b/>
          <w:bCs/>
          <w:i w:val="0"/>
          <w:iCs w:val="0"/>
          <w:color w:val="000000" w:themeColor="text1"/>
          <w:kern w:val="2"/>
          <w:sz w:val="20"/>
          <w:szCs w:val="20"/>
        </w:rPr>
      </w:pPr>
      <w:r>
        <w:rPr>
          <w:rFonts w:hint="default" w:ascii="Times New Roman" w:hAnsi="Times New Roman" w:cs="Times New Roman"/>
          <w:b/>
          <w:bCs/>
          <w:i w:val="0"/>
          <w:iCs w:val="0"/>
          <w:color w:val="000000" w:themeColor="text1"/>
          <w:kern w:val="2"/>
          <w:sz w:val="20"/>
          <w:szCs w:val="20"/>
        </w:rPr>
        <w:t>Add indirect path, after the establishment of the direct path.</w:t>
      </w:r>
    </w:p>
    <w:p>
      <w:pPr>
        <w:pBdr>
          <w:top w:val="none" w:color="auto" w:sz="0" w:space="0"/>
          <w:left w:val="none" w:color="auto" w:sz="0" w:space="0"/>
          <w:bottom w:val="none" w:color="auto" w:sz="0" w:space="0"/>
          <w:right w:val="none" w:color="auto" w:sz="0" w:space="0"/>
        </w:pBdr>
        <w:jc w:val="both"/>
        <w:rPr>
          <w:rFonts w:hint="default" w:ascii="Times New Roman" w:hAnsi="Times New Roman" w:cs="Times New Roman"/>
          <w:b/>
          <w:bCs/>
          <w:i w:val="0"/>
          <w:iCs w:val="0"/>
          <w:color w:val="000000" w:themeColor="text1"/>
          <w:kern w:val="2"/>
          <w:sz w:val="20"/>
          <w:szCs w:val="20"/>
        </w:rPr>
      </w:pPr>
      <w:r>
        <w:rPr>
          <w:rFonts w:hint="eastAsia" w:cs="Times New Roman"/>
          <w:b/>
          <w:bCs/>
          <w:i w:val="0"/>
          <w:iCs w:val="0"/>
          <w:color w:val="000000" w:themeColor="text1"/>
          <w:kern w:val="2"/>
          <w:sz w:val="20"/>
          <w:szCs w:val="20"/>
          <w:lang w:val="en-US" w:eastAsia="zh-CN"/>
        </w:rPr>
        <w:t>For scenario 2, a</w:t>
      </w:r>
      <w:r>
        <w:rPr>
          <w:rFonts w:hint="default" w:ascii="Times New Roman" w:hAnsi="Times New Roman" w:cs="Times New Roman"/>
          <w:b/>
          <w:bCs/>
          <w:i w:val="0"/>
          <w:iCs w:val="0"/>
          <w:color w:val="000000" w:themeColor="text1"/>
          <w:kern w:val="2"/>
          <w:sz w:val="20"/>
          <w:szCs w:val="20"/>
        </w:rPr>
        <w:t>ddition of direct/indirect path are supported as follows:</w:t>
      </w:r>
    </w:p>
    <w:p>
      <w:pPr>
        <w:numPr>
          <w:ilvl w:val="0"/>
          <w:numId w:val="28"/>
        </w:numPr>
        <w:pBdr>
          <w:top w:val="none" w:color="auto" w:sz="0" w:space="0"/>
          <w:left w:val="none" w:color="auto" w:sz="0" w:space="0"/>
          <w:bottom w:val="none" w:color="auto" w:sz="0" w:space="0"/>
          <w:right w:val="none" w:color="auto" w:sz="0" w:space="0"/>
        </w:pBdr>
        <w:jc w:val="both"/>
        <w:rPr>
          <w:rFonts w:hint="default" w:ascii="Times New Roman" w:hAnsi="Times New Roman" w:cs="Times New Roman"/>
          <w:b/>
          <w:bCs/>
          <w:i w:val="0"/>
          <w:iCs w:val="0"/>
          <w:color w:val="000000" w:themeColor="text1"/>
          <w:kern w:val="2"/>
          <w:sz w:val="20"/>
          <w:szCs w:val="20"/>
        </w:rPr>
      </w:pPr>
      <w:r>
        <w:rPr>
          <w:rFonts w:hint="default" w:ascii="Times New Roman" w:hAnsi="Times New Roman" w:cs="Times New Roman"/>
          <w:b/>
          <w:bCs/>
          <w:i w:val="0"/>
          <w:iCs w:val="0"/>
          <w:color w:val="000000" w:themeColor="text1"/>
          <w:kern w:val="2"/>
          <w:sz w:val="20"/>
          <w:szCs w:val="20"/>
        </w:rPr>
        <w:t>Add indirect path, after the establishment of the direct path.</w:t>
      </w:r>
    </w:p>
    <w:p>
      <w:pPr>
        <w:numPr>
          <w:ilvl w:val="0"/>
          <w:numId w:val="0"/>
        </w:numPr>
        <w:pBdr>
          <w:top w:val="none" w:color="auto" w:sz="0" w:space="0"/>
          <w:left w:val="none" w:color="auto" w:sz="0" w:space="0"/>
          <w:bottom w:val="none" w:color="auto" w:sz="0" w:space="0"/>
          <w:right w:val="none" w:color="auto" w:sz="0" w:space="0"/>
        </w:pBdr>
        <w:adjustRightInd w:val="0"/>
        <w:spacing w:after="160" w:line="300" w:lineRule="auto"/>
        <w:jc w:val="both"/>
        <w:rPr>
          <w:rFonts w:hint="eastAsia" w:cs="Times New Roman"/>
          <w:i w:val="0"/>
          <w:iCs w:val="0"/>
          <w:color w:val="000000" w:themeColor="text1"/>
          <w:kern w:val="2"/>
          <w:sz w:val="20"/>
          <w:szCs w:val="20"/>
          <w:lang w:val="en-US" w:eastAsia="zh-CN"/>
        </w:rPr>
      </w:pPr>
      <w:r>
        <w:rPr>
          <w:rFonts w:hint="eastAsia" w:cs="Times New Roman"/>
          <w:i w:val="0"/>
          <w:iCs w:val="0"/>
          <w:color w:val="000000" w:themeColor="text1"/>
          <w:kern w:val="2"/>
          <w:sz w:val="20"/>
          <w:szCs w:val="20"/>
          <w:lang w:val="en-US" w:eastAsia="zh-CN"/>
        </w:rPr>
        <w:t xml:space="preserve">There is still an FFS whether direct and indirect path can be set at the same time. This FFS is left from email discuss [2]. Actually, it is not clear for us what is the intention. </w:t>
      </w:r>
    </w:p>
    <w:p>
      <w:pPr>
        <w:numPr>
          <w:ilvl w:val="0"/>
          <w:numId w:val="0"/>
        </w:numPr>
        <w:pBdr>
          <w:top w:val="none" w:color="auto" w:sz="0" w:space="0"/>
          <w:left w:val="none" w:color="auto" w:sz="0" w:space="0"/>
          <w:bottom w:val="none" w:color="auto" w:sz="0" w:space="0"/>
          <w:right w:val="none" w:color="auto" w:sz="0" w:space="0"/>
        </w:pBdr>
        <w:adjustRightInd w:val="0"/>
        <w:spacing w:after="160" w:line="300" w:lineRule="auto"/>
        <w:jc w:val="both"/>
        <w:rPr>
          <w:rFonts w:hint="eastAsia" w:cs="Times New Roman"/>
          <w:b w:val="0"/>
          <w:bCs w:val="0"/>
          <w:i w:val="0"/>
          <w:iCs w:val="0"/>
          <w:color w:val="000000" w:themeColor="text1"/>
          <w:kern w:val="2"/>
          <w:sz w:val="20"/>
          <w:szCs w:val="20"/>
          <w:lang w:val="en-US" w:eastAsia="zh-CN"/>
        </w:rPr>
      </w:pPr>
      <w:r>
        <w:rPr>
          <w:rFonts w:hint="eastAsia" w:cs="Times New Roman"/>
          <w:i w:val="0"/>
          <w:iCs w:val="0"/>
          <w:color w:val="000000" w:themeColor="text1"/>
          <w:kern w:val="2"/>
          <w:sz w:val="20"/>
          <w:szCs w:val="20"/>
          <w:lang w:val="en-US" w:eastAsia="zh-CN"/>
        </w:rPr>
        <w:t>One possibility is that, whether m</w:t>
      </w:r>
      <w:r>
        <w:rPr>
          <w:rFonts w:hint="eastAsia" w:cs="Times New Roman"/>
          <w:i w:val="0"/>
          <w:iCs w:val="0"/>
          <w:color w:val="000000" w:themeColor="text1"/>
          <w:kern w:val="2"/>
          <w:sz w:val="20"/>
          <w:szCs w:val="20"/>
          <w:lang w:val="en-US" w:eastAsia="ko-KR"/>
        </w:rPr>
        <w:t>ulti-path relaying can be configured by</w:t>
      </w:r>
      <w:r>
        <w:rPr>
          <w:rFonts w:hint="eastAsia" w:cs="Times New Roman"/>
          <w:i w:val="0"/>
          <w:iCs w:val="0"/>
          <w:color w:val="000000" w:themeColor="text1"/>
          <w:kern w:val="2"/>
          <w:sz w:val="20"/>
          <w:szCs w:val="20"/>
          <w:lang w:val="en-US" w:eastAsia="zh-CN"/>
        </w:rPr>
        <w:t xml:space="preserve"> </w:t>
      </w:r>
      <w:r>
        <w:rPr>
          <w:rFonts w:hint="eastAsia" w:cs="Times New Roman"/>
          <w:i w:val="0"/>
          <w:iCs w:val="0"/>
          <w:color w:val="000000" w:themeColor="text1"/>
          <w:kern w:val="2"/>
          <w:sz w:val="20"/>
          <w:szCs w:val="20"/>
          <w:lang w:val="en-US" w:eastAsia="ko-KR"/>
        </w:rPr>
        <w:t>simultaneously configuring different types of bearers i.e. direct/indirect/split bearers</w:t>
      </w:r>
      <w:r>
        <w:rPr>
          <w:rFonts w:hint="eastAsia" w:cs="Times New Roman"/>
          <w:i w:val="0"/>
          <w:iCs w:val="0"/>
          <w:color w:val="000000" w:themeColor="text1"/>
          <w:kern w:val="2"/>
          <w:sz w:val="20"/>
          <w:szCs w:val="20"/>
          <w:lang w:val="en-US" w:eastAsia="zh-CN"/>
        </w:rPr>
        <w:t xml:space="preserve"> as in the source contribution [3]. If that is the question, we think it is about the bearer type. In RAN2, it had been agreed that</w:t>
      </w:r>
      <w:r>
        <w:rPr>
          <w:rFonts w:hint="default" w:cs="Times New Roman"/>
          <w:i w:val="0"/>
          <w:iCs w:val="0"/>
          <w:color w:val="000000" w:themeColor="text1"/>
          <w:kern w:val="2"/>
          <w:sz w:val="20"/>
          <w:szCs w:val="20"/>
          <w:lang w:val="en-US" w:eastAsia="zh-CN"/>
        </w:rPr>
        <w:t>”</w:t>
      </w:r>
      <w:r>
        <w:rPr>
          <w:rFonts w:hint="eastAsia" w:cs="Times New Roman"/>
          <w:i w:val="0"/>
          <w:iCs w:val="0"/>
          <w:color w:val="000000" w:themeColor="text1"/>
          <w:kern w:val="2"/>
          <w:sz w:val="20"/>
          <w:szCs w:val="20"/>
          <w:lang w:val="en-US" w:eastAsia="zh-CN"/>
        </w:rPr>
        <w:t xml:space="preserve"> support direct bearer (bearer mapped to direct path on Uu), indirect bearer (bearer mapped to indirect path via relay UE), and MP split bearer (bearer mapped to both paths, based on the existing split bearer framework)</w:t>
      </w:r>
      <w:r>
        <w:rPr>
          <w:rFonts w:hint="default" w:cs="Times New Roman"/>
          <w:i w:val="0"/>
          <w:iCs w:val="0"/>
          <w:color w:val="000000" w:themeColor="text1"/>
          <w:kern w:val="2"/>
          <w:sz w:val="20"/>
          <w:szCs w:val="20"/>
          <w:lang w:val="en-US" w:eastAsia="zh-CN"/>
        </w:rPr>
        <w:t>”</w:t>
      </w:r>
      <w:r>
        <w:rPr>
          <w:rFonts w:hint="eastAsia" w:cs="Times New Roman"/>
          <w:i w:val="0"/>
          <w:iCs w:val="0"/>
          <w:color w:val="000000" w:themeColor="text1"/>
          <w:kern w:val="2"/>
          <w:sz w:val="20"/>
          <w:szCs w:val="20"/>
          <w:lang w:val="en-US" w:eastAsia="zh-CN"/>
        </w:rPr>
        <w:t xml:space="preserve">. </w:t>
      </w:r>
      <w:r>
        <w:rPr>
          <w:rFonts w:hint="eastAsia" w:cs="Times New Roman"/>
          <w:b w:val="0"/>
          <w:bCs w:val="0"/>
          <w:i w:val="0"/>
          <w:iCs w:val="0"/>
          <w:color w:val="000000" w:themeColor="text1"/>
          <w:kern w:val="2"/>
          <w:sz w:val="20"/>
          <w:szCs w:val="20"/>
          <w:lang w:val="en-US" w:eastAsia="zh-CN"/>
        </w:rPr>
        <w:t xml:space="preserve">If, that is the correct understanding, we can just follow RAN2 progress on it. </w:t>
      </w:r>
    </w:p>
    <w:p>
      <w:pPr>
        <w:numPr>
          <w:ilvl w:val="0"/>
          <w:numId w:val="0"/>
        </w:numPr>
        <w:pBdr>
          <w:top w:val="none" w:color="auto" w:sz="0" w:space="0"/>
          <w:left w:val="none" w:color="auto" w:sz="0" w:space="0"/>
          <w:bottom w:val="none" w:color="auto" w:sz="0" w:space="0"/>
          <w:right w:val="none" w:color="auto" w:sz="0" w:space="0"/>
        </w:pBdr>
        <w:adjustRightInd w:val="0"/>
        <w:spacing w:after="160" w:line="300" w:lineRule="auto"/>
        <w:jc w:val="both"/>
        <w:rPr>
          <w:rFonts w:hint="default" w:cs="Times New Roman"/>
          <w:b/>
          <w:bCs/>
          <w:i w:val="0"/>
          <w:iCs w:val="0"/>
          <w:color w:val="000000" w:themeColor="text1"/>
          <w:kern w:val="2"/>
          <w:sz w:val="20"/>
          <w:szCs w:val="20"/>
          <w:lang w:val="en-US" w:eastAsia="zh-CN"/>
        </w:rPr>
      </w:pPr>
      <w:r>
        <w:rPr>
          <w:rFonts w:hint="eastAsia" w:cs="Times New Roman"/>
          <w:b/>
          <w:bCs/>
          <w:i w:val="0"/>
          <w:iCs w:val="0"/>
          <w:color w:val="000000" w:themeColor="text1"/>
          <w:kern w:val="2"/>
          <w:sz w:val="20"/>
          <w:szCs w:val="20"/>
          <w:lang w:val="en-US" w:eastAsia="zh-CN"/>
        </w:rPr>
        <w:t>Proposal 2: Follow RAN 2 agreement and agree that direct bearer, indirect bearer and MP split bearer can be configured for a remote UE simultaneously.</w:t>
      </w:r>
    </w:p>
    <w:p>
      <w:pPr>
        <w:numPr>
          <w:ilvl w:val="0"/>
          <w:numId w:val="0"/>
        </w:numPr>
        <w:pBdr>
          <w:top w:val="none" w:color="auto" w:sz="0" w:space="0"/>
          <w:left w:val="none" w:color="auto" w:sz="0" w:space="0"/>
          <w:bottom w:val="none" w:color="auto" w:sz="0" w:space="0"/>
          <w:right w:val="none" w:color="auto" w:sz="0" w:space="0"/>
        </w:pBdr>
        <w:adjustRightInd w:val="0"/>
        <w:spacing w:after="160" w:line="300" w:lineRule="auto"/>
        <w:jc w:val="both"/>
        <w:rPr>
          <w:rFonts w:hint="default" w:cs="Times New Roman"/>
          <w:b w:val="0"/>
          <w:bCs w:val="0"/>
          <w:i w:val="0"/>
          <w:iCs w:val="0"/>
          <w:color w:val="000000" w:themeColor="text1"/>
          <w:kern w:val="2"/>
          <w:sz w:val="20"/>
          <w:szCs w:val="20"/>
          <w:lang w:val="en-US" w:eastAsia="zh-CN"/>
        </w:rPr>
      </w:pPr>
      <w:r>
        <w:rPr>
          <w:rFonts w:hint="eastAsia" w:cs="Times New Roman"/>
          <w:i w:val="0"/>
          <w:iCs w:val="0"/>
          <w:color w:val="000000" w:themeColor="text1"/>
          <w:kern w:val="2"/>
          <w:sz w:val="20"/>
          <w:szCs w:val="20"/>
          <w:lang w:val="en-US" w:eastAsia="zh-CN"/>
        </w:rPr>
        <w:t>Another possibility is based on understanding of the agreements in last meeting, the question is about path addition, not bearer type issue. As we discuss</w:t>
      </w:r>
      <w:r>
        <w:rPr>
          <w:rFonts w:hint="eastAsia" w:cs="Times New Roman"/>
          <w:b w:val="0"/>
          <w:bCs w:val="0"/>
          <w:i w:val="0"/>
          <w:iCs w:val="0"/>
          <w:color w:val="000000" w:themeColor="text1"/>
          <w:kern w:val="2"/>
          <w:sz w:val="20"/>
          <w:szCs w:val="20"/>
          <w:lang w:val="en-US" w:eastAsia="zh-CN"/>
        </w:rPr>
        <w:t xml:space="preserve">ed above, for scenario 1, </w:t>
      </w:r>
      <w:bookmarkStart w:id="8" w:name="OLE_LINK3"/>
      <w:r>
        <w:rPr>
          <w:rFonts w:hint="eastAsia" w:cs="Times New Roman"/>
          <w:b w:val="0"/>
          <w:bCs w:val="0"/>
          <w:i w:val="0"/>
          <w:iCs w:val="0"/>
          <w:color w:val="000000" w:themeColor="text1"/>
          <w:kern w:val="2"/>
          <w:sz w:val="20"/>
          <w:szCs w:val="20"/>
          <w:lang w:val="en-US" w:eastAsia="zh-CN"/>
        </w:rPr>
        <w:t xml:space="preserve">remote UE can </w:t>
      </w:r>
      <w:r>
        <w:rPr>
          <w:rFonts w:hint="default" w:ascii="Times New Roman" w:hAnsi="Times New Roman" w:cs="Times New Roman"/>
          <w:b w:val="0"/>
          <w:bCs w:val="0"/>
          <w:i w:val="0"/>
          <w:iCs w:val="0"/>
          <w:color w:val="000000" w:themeColor="text1"/>
          <w:kern w:val="2"/>
          <w:sz w:val="20"/>
          <w:szCs w:val="20"/>
        </w:rPr>
        <w:t xml:space="preserve">establishment </w:t>
      </w:r>
      <w:r>
        <w:rPr>
          <w:rFonts w:hint="eastAsia" w:cs="Times New Roman"/>
          <w:b w:val="0"/>
          <w:bCs w:val="0"/>
          <w:i w:val="0"/>
          <w:iCs w:val="0"/>
          <w:color w:val="000000" w:themeColor="text1"/>
          <w:kern w:val="2"/>
          <w:sz w:val="20"/>
          <w:szCs w:val="20"/>
          <w:lang w:val="en-US" w:eastAsia="zh-CN"/>
        </w:rPr>
        <w:t xml:space="preserve">one type of </w:t>
      </w:r>
      <w:r>
        <w:rPr>
          <w:rFonts w:hint="default" w:ascii="Times New Roman" w:hAnsi="Times New Roman" w:cs="Times New Roman"/>
          <w:b w:val="0"/>
          <w:bCs w:val="0"/>
          <w:i w:val="0"/>
          <w:iCs w:val="0"/>
          <w:color w:val="000000" w:themeColor="text1"/>
          <w:kern w:val="2"/>
          <w:sz w:val="20"/>
          <w:szCs w:val="20"/>
        </w:rPr>
        <w:t>path</w:t>
      </w:r>
      <w:r>
        <w:rPr>
          <w:rFonts w:hint="eastAsia" w:cs="Times New Roman"/>
          <w:b w:val="0"/>
          <w:bCs w:val="0"/>
          <w:i w:val="0"/>
          <w:iCs w:val="0"/>
          <w:color w:val="000000" w:themeColor="text1"/>
          <w:kern w:val="2"/>
          <w:sz w:val="20"/>
          <w:szCs w:val="20"/>
          <w:lang w:val="en-US" w:eastAsia="zh-CN"/>
        </w:rPr>
        <w:t xml:space="preserve"> and add another type</w:t>
      </w:r>
      <w:bookmarkEnd w:id="8"/>
      <w:r>
        <w:rPr>
          <w:rFonts w:hint="eastAsia" w:cs="Times New Roman"/>
          <w:b w:val="0"/>
          <w:bCs w:val="0"/>
          <w:i w:val="0"/>
          <w:iCs w:val="0"/>
          <w:color w:val="000000" w:themeColor="text1"/>
          <w:kern w:val="2"/>
          <w:sz w:val="20"/>
          <w:szCs w:val="20"/>
          <w:lang w:val="en-US" w:eastAsia="zh-CN"/>
        </w:rPr>
        <w:t xml:space="preserve"> of path, and for scenario 2, remote UE can </w:t>
      </w:r>
      <w:r>
        <w:rPr>
          <w:rFonts w:hint="default" w:ascii="Times New Roman" w:hAnsi="Times New Roman" w:cs="Times New Roman"/>
          <w:b w:val="0"/>
          <w:bCs w:val="0"/>
          <w:i w:val="0"/>
          <w:iCs w:val="0"/>
          <w:color w:val="000000" w:themeColor="text1"/>
          <w:kern w:val="2"/>
          <w:sz w:val="20"/>
          <w:szCs w:val="20"/>
        </w:rPr>
        <w:t xml:space="preserve">establishment </w:t>
      </w:r>
      <w:r>
        <w:rPr>
          <w:rFonts w:hint="eastAsia" w:cs="Times New Roman"/>
          <w:b w:val="0"/>
          <w:bCs w:val="0"/>
          <w:i w:val="0"/>
          <w:iCs w:val="0"/>
          <w:color w:val="000000" w:themeColor="text1"/>
          <w:kern w:val="2"/>
          <w:sz w:val="20"/>
          <w:szCs w:val="20"/>
          <w:lang w:val="en-US" w:eastAsia="zh-CN"/>
        </w:rPr>
        <w:t xml:space="preserve">direct </w:t>
      </w:r>
      <w:r>
        <w:rPr>
          <w:rFonts w:hint="default" w:ascii="Times New Roman" w:hAnsi="Times New Roman" w:cs="Times New Roman"/>
          <w:b w:val="0"/>
          <w:bCs w:val="0"/>
          <w:i w:val="0"/>
          <w:iCs w:val="0"/>
          <w:color w:val="000000" w:themeColor="text1"/>
          <w:kern w:val="2"/>
          <w:sz w:val="20"/>
          <w:szCs w:val="20"/>
        </w:rPr>
        <w:t>path</w:t>
      </w:r>
      <w:r>
        <w:rPr>
          <w:rFonts w:hint="eastAsia" w:cs="Times New Roman"/>
          <w:b w:val="0"/>
          <w:bCs w:val="0"/>
          <w:i w:val="0"/>
          <w:iCs w:val="0"/>
          <w:color w:val="000000" w:themeColor="text1"/>
          <w:kern w:val="2"/>
          <w:sz w:val="20"/>
          <w:szCs w:val="20"/>
          <w:lang w:val="en-US" w:eastAsia="zh-CN"/>
        </w:rPr>
        <w:t xml:space="preserve"> and add indirect path. We think this is from the control plane perspective. If, that is the correct understanding, we think remote UE can not be set two path simultaneously. </w:t>
      </w:r>
    </w:p>
    <w:p>
      <w:pPr>
        <w:numPr>
          <w:ilvl w:val="0"/>
          <w:numId w:val="0"/>
        </w:numPr>
        <w:pBdr>
          <w:top w:val="none" w:color="auto" w:sz="0" w:space="0"/>
          <w:left w:val="none" w:color="auto" w:sz="0" w:space="0"/>
          <w:bottom w:val="none" w:color="auto" w:sz="0" w:space="0"/>
          <w:right w:val="none" w:color="auto" w:sz="0" w:space="0"/>
        </w:pBdr>
        <w:adjustRightInd w:val="0"/>
        <w:spacing w:after="160" w:line="300" w:lineRule="auto"/>
        <w:jc w:val="both"/>
        <w:rPr>
          <w:rFonts w:hint="eastAsia"/>
          <w:b/>
          <w:bCs w:val="0"/>
          <w:lang w:val="en-US" w:eastAsia="zh-CN"/>
        </w:rPr>
      </w:pPr>
      <w:r>
        <w:rPr>
          <w:rFonts w:hint="eastAsia" w:cs="Times New Roman"/>
          <w:b/>
          <w:bCs/>
          <w:i w:val="0"/>
          <w:iCs w:val="0"/>
          <w:color w:val="000000" w:themeColor="text1"/>
          <w:kern w:val="2"/>
          <w:sz w:val="20"/>
          <w:szCs w:val="20"/>
          <w:lang w:val="en-US" w:eastAsia="zh-CN"/>
        </w:rPr>
        <w:t>Proposal 3: Direct path and indirect path can not be configure for a remote UE simultaneously.</w:t>
      </w:r>
    </w:p>
    <w:p>
      <w:pPr>
        <w:pStyle w:val="3"/>
        <w:bidi w:val="0"/>
        <w:rPr>
          <w:rFonts w:hint="eastAsia"/>
          <w:highlight w:val="none"/>
          <w:lang w:val="en-US" w:eastAsia="zh-CN"/>
        </w:rPr>
      </w:pPr>
      <w:r>
        <w:rPr>
          <w:rFonts w:hint="eastAsia"/>
          <w:highlight w:val="none"/>
          <w:lang w:val="en-US" w:eastAsia="zh-CN"/>
        </w:rPr>
        <w:t>Protocol stack aspect</w:t>
      </w:r>
    </w:p>
    <w:p>
      <w:pPr>
        <w:adjustRightInd/>
        <w:spacing w:after="240" w:line="259" w:lineRule="auto"/>
        <w:contextualSpacing/>
        <w:jc w:val="both"/>
        <w:rPr>
          <w:rFonts w:hint="eastAsia"/>
          <w:color w:val="auto"/>
          <w:sz w:val="20"/>
          <w:szCs w:val="20"/>
          <w:lang w:val="en-US" w:eastAsia="zh-CN"/>
        </w:rPr>
      </w:pPr>
      <w:r>
        <w:rPr>
          <w:rFonts w:hint="eastAsia"/>
          <w:color w:val="auto"/>
          <w:sz w:val="20"/>
          <w:szCs w:val="20"/>
          <w:lang w:val="en-US" w:eastAsia="zh-CN"/>
        </w:rPr>
        <w:t xml:space="preserve">CU/DU architecture is supported for multi-path, as we agreed in last meeting. Functionality of gNB-CU and gNB-DU will be discussed in coming meeting. However, the protocol stack for scenario 1 and scenario 2 is is still controversial in RAN2. </w:t>
      </w:r>
    </w:p>
    <w:p>
      <w:pPr>
        <w:adjustRightInd/>
        <w:spacing w:after="240" w:line="259" w:lineRule="auto"/>
        <w:contextualSpacing/>
        <w:jc w:val="both"/>
        <w:rPr>
          <w:rFonts w:hint="eastAsia"/>
          <w:sz w:val="20"/>
          <w:szCs w:val="20"/>
          <w:lang w:val="en-US" w:eastAsia="zh-CN"/>
        </w:rPr>
      </w:pPr>
      <w:r>
        <w:rPr>
          <w:rFonts w:hint="eastAsia"/>
          <w:color w:val="auto"/>
          <w:sz w:val="20"/>
          <w:szCs w:val="20"/>
          <w:lang w:val="en-US" w:eastAsia="zh-CN"/>
        </w:rPr>
        <w:t xml:space="preserve">Technicality, the legacy responsibility of gNB-CU and gNB-DU can be reused to multi-path via relay, including the SRAP layer relative function and perform. For scenario 2, </w:t>
      </w:r>
      <w:r>
        <w:rPr>
          <w:sz w:val="20"/>
          <w:szCs w:val="20"/>
          <w:lang w:eastAsia="zh-CN"/>
        </w:rPr>
        <w:t>the UE identification functionality of SRAP is not needed and the data routing for split bearers of SRAP can be taken over by PDCP, which is already there now.</w:t>
      </w:r>
      <w:r>
        <w:rPr>
          <w:rFonts w:hint="eastAsia"/>
          <w:sz w:val="20"/>
          <w:szCs w:val="20"/>
          <w:lang w:eastAsia="zh-CN"/>
        </w:rPr>
        <w:t xml:space="preserve"> </w:t>
      </w:r>
      <w:r>
        <w:rPr>
          <w:sz w:val="20"/>
          <w:szCs w:val="20"/>
          <w:lang w:eastAsia="zh-CN"/>
        </w:rPr>
        <w:t>Correspondingly</w:t>
      </w:r>
      <w:r>
        <w:rPr>
          <w:rFonts w:hint="eastAsia"/>
          <w:sz w:val="20"/>
          <w:szCs w:val="20"/>
          <w:lang w:eastAsia="zh-CN"/>
        </w:rPr>
        <w:t xml:space="preserve">, the signalling for configuring the split DRB between the remote UE and </w:t>
      </w:r>
      <w:r>
        <w:rPr>
          <w:sz w:val="20"/>
          <w:szCs w:val="20"/>
          <w:lang w:eastAsia="zh-CN"/>
        </w:rPr>
        <w:t>multiple</w:t>
      </w:r>
      <w:r>
        <w:rPr>
          <w:rFonts w:hint="eastAsia"/>
          <w:sz w:val="20"/>
          <w:szCs w:val="20"/>
          <w:lang w:eastAsia="zh-CN"/>
        </w:rPr>
        <w:t xml:space="preserve"> relay UEs with a </w:t>
      </w:r>
      <w:r>
        <w:rPr>
          <w:sz w:val="20"/>
          <w:szCs w:val="20"/>
          <w:lang w:eastAsia="zh-CN"/>
        </w:rPr>
        <w:t>L2 stack without SRAP laye</w:t>
      </w:r>
      <w:r>
        <w:rPr>
          <w:rFonts w:hint="eastAsia"/>
          <w:sz w:val="20"/>
          <w:szCs w:val="20"/>
          <w:lang w:eastAsia="zh-CN"/>
        </w:rPr>
        <w:t xml:space="preserve">r will be needed, which will be slightly diverse from the </w:t>
      </w:r>
      <w:r>
        <w:rPr>
          <w:sz w:val="20"/>
          <w:szCs w:val="20"/>
          <w:lang w:eastAsia="zh-CN"/>
        </w:rPr>
        <w:t>configuration</w:t>
      </w:r>
      <w:r>
        <w:rPr>
          <w:rFonts w:hint="eastAsia"/>
          <w:sz w:val="20"/>
          <w:szCs w:val="20"/>
          <w:lang w:eastAsia="zh-CN"/>
        </w:rPr>
        <w:t xml:space="preserve"> </w:t>
      </w:r>
      <w:r>
        <w:rPr>
          <w:sz w:val="20"/>
          <w:szCs w:val="20"/>
          <w:lang w:eastAsia="zh-CN"/>
        </w:rPr>
        <w:t>signalling</w:t>
      </w:r>
      <w:r>
        <w:rPr>
          <w:rFonts w:hint="eastAsia"/>
          <w:sz w:val="20"/>
          <w:szCs w:val="20"/>
          <w:lang w:eastAsia="zh-CN"/>
        </w:rPr>
        <w:t xml:space="preserve"> for L2 stack protocol with SRAP</w:t>
      </w:r>
      <w:r>
        <w:rPr>
          <w:rFonts w:hint="eastAsia"/>
          <w:sz w:val="20"/>
          <w:szCs w:val="20"/>
          <w:lang w:val="en-US" w:eastAsia="zh-CN"/>
        </w:rPr>
        <w:t>, as illustrated in Fig.1.</w:t>
      </w:r>
    </w:p>
    <w:p>
      <w:pPr>
        <w:adjustRightInd/>
        <w:spacing w:after="240" w:line="259" w:lineRule="auto"/>
        <w:contextualSpacing/>
        <w:jc w:val="both"/>
        <w:rPr>
          <w:rFonts w:hint="default"/>
          <w:sz w:val="20"/>
          <w:szCs w:val="20"/>
          <w:lang w:val="en-US" w:eastAsia="zh-CN"/>
        </w:rPr>
      </w:pPr>
      <w:r>
        <w:rPr>
          <w:rFonts w:hint="eastAsia"/>
          <w:sz w:val="20"/>
          <w:szCs w:val="20"/>
          <w:lang w:val="en-US" w:eastAsia="zh-CN"/>
        </w:rPr>
        <w:t>We can wait for RAN2</w:t>
      </w:r>
      <w:r>
        <w:rPr>
          <w:rFonts w:hint="default"/>
          <w:sz w:val="20"/>
          <w:szCs w:val="20"/>
          <w:lang w:val="en-US" w:eastAsia="zh-CN"/>
        </w:rPr>
        <w:t>’</w:t>
      </w:r>
      <w:r>
        <w:rPr>
          <w:rFonts w:hint="eastAsia"/>
          <w:sz w:val="20"/>
          <w:szCs w:val="20"/>
          <w:lang w:val="en-US" w:eastAsia="zh-CN"/>
        </w:rPr>
        <w:t>s progress on protocol stack, before we further discuss</w:t>
      </w:r>
      <w:r>
        <w:rPr>
          <w:rFonts w:hint="eastAsia"/>
          <w:color w:val="auto"/>
          <w:sz w:val="20"/>
          <w:szCs w:val="20"/>
          <w:lang w:val="en-US" w:eastAsia="zh-CN"/>
        </w:rPr>
        <w:t xml:space="preserve"> responsibility of gNB-CU and gNB-DU. </w:t>
      </w:r>
    </w:p>
    <w:p>
      <w:pPr>
        <w:adjustRightInd/>
        <w:spacing w:after="240" w:line="259" w:lineRule="auto"/>
        <w:contextualSpacing/>
        <w:jc w:val="both"/>
        <w:rPr>
          <w:rFonts w:hint="default"/>
          <w:sz w:val="20"/>
          <w:szCs w:val="20"/>
          <w:lang w:val="en-US" w:eastAsia="zh-CN"/>
        </w:rPr>
      </w:pPr>
    </w:p>
    <w:p>
      <w:pPr>
        <w:adjustRightInd/>
        <w:spacing w:after="240" w:line="259" w:lineRule="auto"/>
        <w:contextualSpacing/>
        <w:jc w:val="center"/>
        <w:rPr>
          <w:rFonts w:hint="eastAsia"/>
          <w:sz w:val="20"/>
          <w:szCs w:val="20"/>
          <w:lang w:val="en-US" w:eastAsia="zh-CN"/>
        </w:rPr>
      </w:pPr>
      <w:r>
        <w:rPr>
          <w:sz w:val="20"/>
          <w:szCs w:val="20"/>
        </w:rPr>
        <w:object>
          <v:shape id="_x0000_i1025" o:spt="75" type="#_x0000_t75" style="height:182.6pt;width:260.15pt;" o:ole="t" filled="f" o:preferrelative="t" stroked="f" coordsize="21600,21600">
            <v:path/>
            <v:fill on="f" focussize="0,0"/>
            <v:stroke on="f"/>
            <v:imagedata r:id="rId10" o:title=""/>
            <o:lock v:ext="edit" aspectratio="f"/>
            <w10:wrap type="none"/>
            <w10:anchorlock/>
          </v:shape>
          <o:OLEObject Type="Embed" ProgID="Visio.Drawing.15" ShapeID="_x0000_i1025" DrawAspect="Content" ObjectID="_1468075725" r:id="rId9">
            <o:LockedField>false</o:LockedField>
          </o:OLEObject>
        </w:object>
      </w:r>
    </w:p>
    <w:p>
      <w:pPr>
        <w:adjustRightInd/>
        <w:spacing w:after="240" w:line="259" w:lineRule="auto"/>
        <w:contextualSpacing/>
        <w:jc w:val="center"/>
        <w:rPr>
          <w:rFonts w:hint="eastAsia"/>
          <w:sz w:val="20"/>
          <w:szCs w:val="20"/>
          <w:lang w:val="en-US" w:eastAsia="zh-CN"/>
        </w:rPr>
      </w:pPr>
      <w:r>
        <w:rPr>
          <w:rFonts w:hint="eastAsia"/>
          <w:sz w:val="20"/>
          <w:szCs w:val="20"/>
          <w:lang w:val="en-US" w:eastAsia="zh-CN"/>
        </w:rPr>
        <w:t xml:space="preserve">Fig. 1 </w:t>
      </w:r>
      <w:r>
        <w:rPr>
          <w:rFonts w:hint="eastAsia"/>
          <w:sz w:val="20"/>
          <w:szCs w:val="20"/>
          <w:lang w:eastAsia="zh-CN"/>
        </w:rPr>
        <w:t>UP protocol stack for scenario 2</w:t>
      </w:r>
    </w:p>
    <w:p>
      <w:pPr>
        <w:adjustRightInd/>
        <w:spacing w:after="240" w:line="259" w:lineRule="auto"/>
        <w:contextualSpacing/>
        <w:jc w:val="both"/>
        <w:rPr>
          <w:rFonts w:hint="eastAsia"/>
          <w:color w:val="auto"/>
          <w:sz w:val="20"/>
          <w:szCs w:val="20"/>
          <w:lang w:val="en-US" w:eastAsia="zh-CN"/>
        </w:rPr>
      </w:pPr>
    </w:p>
    <w:p>
      <w:pPr>
        <w:adjustRightInd/>
        <w:spacing w:after="240" w:line="259" w:lineRule="auto"/>
        <w:contextualSpacing/>
        <w:jc w:val="both"/>
        <w:rPr>
          <w:rFonts w:hint="default"/>
          <w:lang w:val="en-US" w:eastAsia="zh-CN"/>
        </w:rPr>
      </w:pPr>
      <w:r>
        <w:rPr>
          <w:rFonts w:hint="eastAsia"/>
          <w:b/>
          <w:bCs/>
          <w:color w:val="auto"/>
          <w:sz w:val="20"/>
          <w:szCs w:val="20"/>
          <w:lang w:val="en-US" w:eastAsia="zh-CN"/>
        </w:rPr>
        <w:t>Proposal 4: W</w:t>
      </w:r>
      <w:r>
        <w:rPr>
          <w:rFonts w:hint="eastAsia"/>
          <w:b/>
          <w:bCs/>
          <w:sz w:val="20"/>
          <w:szCs w:val="20"/>
          <w:lang w:val="en-US" w:eastAsia="zh-CN"/>
        </w:rPr>
        <w:t>aiting for RAN2</w:t>
      </w:r>
      <w:r>
        <w:rPr>
          <w:rFonts w:hint="default"/>
          <w:b/>
          <w:bCs/>
          <w:sz w:val="20"/>
          <w:szCs w:val="20"/>
          <w:lang w:val="en-US" w:eastAsia="zh-CN"/>
        </w:rPr>
        <w:t>’</w:t>
      </w:r>
      <w:r>
        <w:rPr>
          <w:rFonts w:hint="eastAsia"/>
          <w:b/>
          <w:bCs/>
          <w:sz w:val="20"/>
          <w:szCs w:val="20"/>
          <w:lang w:val="en-US" w:eastAsia="zh-CN"/>
        </w:rPr>
        <w:t>s progress on protocol stack, before we further discuss</w:t>
      </w:r>
      <w:r>
        <w:rPr>
          <w:rFonts w:hint="eastAsia"/>
          <w:b/>
          <w:bCs/>
          <w:color w:val="auto"/>
          <w:sz w:val="20"/>
          <w:szCs w:val="20"/>
          <w:lang w:val="en-US" w:eastAsia="zh-CN"/>
        </w:rPr>
        <w:t xml:space="preserve"> responsibility of gNB-CU and gNB-DU. </w:t>
      </w:r>
    </w:p>
    <w:p>
      <w:pPr>
        <w:pStyle w:val="3"/>
        <w:bidi w:val="0"/>
        <w:rPr>
          <w:rFonts w:hint="eastAsia"/>
          <w:highlight w:val="none"/>
          <w:lang w:val="en-US" w:eastAsia="zh-CN"/>
        </w:rPr>
      </w:pPr>
      <w:r>
        <w:rPr>
          <w:rFonts w:hint="eastAsia"/>
          <w:highlight w:val="none"/>
          <w:lang w:val="en-US" w:eastAsia="zh-CN"/>
        </w:rPr>
        <w:t xml:space="preserve">Primary and secondary path </w:t>
      </w:r>
    </w:p>
    <w:p>
      <w:pPr>
        <w:rPr>
          <w:rFonts w:hint="eastAsia"/>
          <w:sz w:val="20"/>
          <w:szCs w:val="20"/>
          <w:lang w:val="en-US" w:eastAsia="zh-CN"/>
        </w:rPr>
      </w:pPr>
      <w:r>
        <w:rPr>
          <w:rFonts w:hint="eastAsia"/>
          <w:sz w:val="20"/>
          <w:szCs w:val="20"/>
          <w:lang w:val="en-US" w:eastAsia="zh-CN"/>
        </w:rPr>
        <w:t xml:space="preserve">In RAN2 post email discussion [4], we had some progress on primary path concept. The beneficial of introducing this concept into multi path is identified by majority companies. </w:t>
      </w:r>
    </w:p>
    <w:p>
      <w:pPr>
        <w:rPr>
          <w:rFonts w:hint="eastAsia"/>
          <w:sz w:val="20"/>
          <w:szCs w:val="20"/>
          <w:lang w:val="en-US" w:eastAsia="zh-CN"/>
        </w:rPr>
      </w:pPr>
      <w:r>
        <w:rPr>
          <w:rFonts w:hint="eastAsia"/>
          <w:sz w:val="20"/>
          <w:szCs w:val="20"/>
          <w:lang w:val="en-US" w:eastAsia="zh-CN"/>
        </w:rPr>
        <w:t xml:space="preserve">In our understanding, the primary path and secondary path concept make sense only when the second path is added. That is to say, when the UE initially establishes RRC connection via a relay UE, the configuration of primary path is not necessary. The primary path and secondary path can be configured by gNB during or after the second path adding procedure. </w:t>
      </w:r>
    </w:p>
    <w:p>
      <w:pPr>
        <w:rPr>
          <w:rFonts w:hint="eastAsia" w:cs="Times New Roman"/>
          <w:b/>
          <w:sz w:val="20"/>
          <w:szCs w:val="20"/>
          <w:lang w:val="en-US" w:eastAsia="zh-CN"/>
        </w:rPr>
      </w:pPr>
      <w:r>
        <w:rPr>
          <w:rFonts w:hint="eastAsia" w:ascii="Times New Roman" w:hAnsi="Times New Roman" w:cs="Times New Roman"/>
          <w:b/>
          <w:sz w:val="20"/>
          <w:szCs w:val="20"/>
          <w:lang w:val="en-US" w:eastAsia="zh-CN"/>
        </w:rPr>
        <w:t>Observation 1：</w:t>
      </w:r>
      <w:r>
        <w:rPr>
          <w:rFonts w:hint="eastAsia" w:cs="Times New Roman"/>
          <w:b/>
          <w:sz w:val="20"/>
          <w:szCs w:val="20"/>
          <w:lang w:val="en-US" w:eastAsia="zh-CN"/>
        </w:rPr>
        <w:t>The primary path is configured by gNB during or after the second path is added.</w:t>
      </w:r>
    </w:p>
    <w:p>
      <w:pPr>
        <w:rPr>
          <w:rFonts w:hint="default" w:cs="Times New Roman"/>
          <w:b w:val="0"/>
          <w:bCs/>
          <w:sz w:val="20"/>
          <w:szCs w:val="20"/>
          <w:lang w:val="en-US" w:eastAsia="zh-CN"/>
        </w:rPr>
      </w:pPr>
      <w:r>
        <w:rPr>
          <w:rFonts w:hint="eastAsia" w:cs="Times New Roman"/>
          <w:b w:val="0"/>
          <w:bCs/>
          <w:sz w:val="20"/>
          <w:szCs w:val="20"/>
          <w:lang w:val="en-US" w:eastAsia="zh-CN"/>
        </w:rPr>
        <w:t xml:space="preserve">As we agreed, both case that Remote UE adds indirect path or direct path as second path are supported. For the case that remote UE establishes RRC connection in uu and add an relay UE as second path, the primary path can be on the direct path. It seem acceptable for all companies. However, for the case that remote UE establishes RRC connection via relay UE and add uu link as second path, options are divided. Even though, remote UE has established RRC connection (SRB1, SRB2)in indirect path, we also identify some benefit to configure the primary path on direct path. </w:t>
      </w:r>
    </w:p>
    <w:p>
      <w:pPr>
        <w:rPr>
          <w:rFonts w:hint="eastAsia" w:cs="Times New Roman"/>
          <w:b w:val="0"/>
          <w:bCs/>
          <w:sz w:val="20"/>
          <w:szCs w:val="20"/>
          <w:lang w:val="en-US" w:eastAsia="zh-CN"/>
        </w:rPr>
      </w:pPr>
      <w:r>
        <w:rPr>
          <w:rFonts w:hint="eastAsia" w:cs="Times New Roman"/>
          <w:b w:val="0"/>
          <w:bCs/>
          <w:sz w:val="20"/>
          <w:szCs w:val="20"/>
          <w:lang w:val="en-US" w:eastAsia="zh-CN"/>
        </w:rPr>
        <w:t>Firstly, from control plane reliability perspective, indirect path is consist of PC5 link between relay UE and remote UE and uu link between relay UE and gNB, which may increase possibility of RLF with the mobility of relay UE and the payload of relay UE. Comparing with the direct path, the reliability of indirect path is always relay on the condition of relay UE. Secondly, from latency perspective, signaling may be transmitted via two hop which bring large delay than direct path. Considering that the multi hop SL relay in future release, the latency issue can not be neglected. Thirdly, the complexity to establish SRB1 and SRB2 in direct path is not intolerable.</w:t>
      </w:r>
    </w:p>
    <w:p>
      <w:pPr>
        <w:rPr>
          <w:rFonts w:hint="eastAsia" w:cs="Times New Roman"/>
          <w:b w:val="0"/>
          <w:bCs/>
          <w:sz w:val="20"/>
          <w:szCs w:val="20"/>
          <w:lang w:val="en-US" w:eastAsia="zh-CN"/>
        </w:rPr>
      </w:pPr>
      <w:r>
        <w:rPr>
          <w:rFonts w:hint="eastAsia" w:cs="Times New Roman"/>
          <w:b w:val="0"/>
          <w:bCs/>
          <w:sz w:val="20"/>
          <w:szCs w:val="20"/>
          <w:lang w:val="en-US" w:eastAsia="zh-CN"/>
        </w:rPr>
        <w:t>Hence, we suggest only the direct path can be configured as the primary path and the indirect path can be configured as the secondary path, regardless indirect path or direct path is added as second path. For scenario 2, we think the indirect path is always added to remote UE that has established RRC connection with gNB via direct path, so the primary path configuration issue is apparent.</w:t>
      </w:r>
    </w:p>
    <w:p>
      <w:pPr>
        <w:rPr>
          <w:rFonts w:hint="default"/>
          <w:b/>
          <w:bCs w:val="0"/>
          <w:lang w:val="en-US" w:eastAsia="zh-CN"/>
        </w:rPr>
      </w:pPr>
      <w:r>
        <w:rPr>
          <w:rFonts w:hint="eastAsia" w:ascii="Times New Roman" w:hAnsi="Times New Roman" w:cs="Times New Roman"/>
          <w:b/>
          <w:sz w:val="20"/>
          <w:szCs w:val="20"/>
          <w:lang w:val="en-US" w:eastAsia="zh-CN"/>
        </w:rPr>
        <w:t>Proposal</w:t>
      </w:r>
      <w:r>
        <w:rPr>
          <w:rFonts w:hint="eastAsia" w:ascii="Times New Roman" w:hAnsi="Times New Roman" w:cs="Times New Roman"/>
          <w:b/>
          <w:bCs w:val="0"/>
          <w:sz w:val="20"/>
          <w:szCs w:val="20"/>
          <w:lang w:val="en-US" w:eastAsia="zh-CN"/>
        </w:rPr>
        <w:t xml:space="preserve"> </w:t>
      </w:r>
      <w:r>
        <w:rPr>
          <w:rFonts w:hint="eastAsia" w:cs="Times New Roman"/>
          <w:b/>
          <w:bCs w:val="0"/>
          <w:sz w:val="20"/>
          <w:szCs w:val="20"/>
          <w:lang w:val="en-US" w:eastAsia="zh-CN"/>
        </w:rPr>
        <w:t>5</w:t>
      </w:r>
      <w:r>
        <w:rPr>
          <w:rFonts w:hint="eastAsia" w:ascii="Times New Roman" w:hAnsi="Times New Roman" w:cs="Times New Roman"/>
          <w:b/>
          <w:bCs w:val="0"/>
          <w:sz w:val="20"/>
          <w:szCs w:val="20"/>
          <w:lang w:val="en-US" w:eastAsia="zh-CN"/>
        </w:rPr>
        <w:t xml:space="preserve">: </w:t>
      </w:r>
      <w:r>
        <w:rPr>
          <w:rFonts w:hint="eastAsia" w:cs="Times New Roman"/>
          <w:b/>
          <w:bCs w:val="0"/>
          <w:sz w:val="20"/>
          <w:szCs w:val="20"/>
          <w:lang w:val="en-US" w:eastAsia="zh-CN"/>
        </w:rPr>
        <w:t>Only the direct path can be configured as the primary path and the indirect path can be configured as the secondary path for scenario 1 and 2, regardless indirect path or direct path is added as second path.</w:t>
      </w:r>
    </w:p>
    <w:bookmarkEnd w:id="7"/>
    <w:p>
      <w:pPr>
        <w:pStyle w:val="2"/>
      </w:pPr>
      <w:r>
        <w:t>Conclusions</w:t>
      </w:r>
    </w:p>
    <w:p>
      <w:pPr>
        <w:rPr>
          <w:rFonts w:hint="default" w:eastAsiaTheme="minorEastAsia"/>
          <w:lang w:val="en-US" w:eastAsia="zh-CN"/>
        </w:rPr>
      </w:pPr>
      <w:r>
        <w:rPr>
          <w:rFonts w:hint="eastAsia"/>
        </w:rPr>
        <w:t xml:space="preserve">According the above discussion we have following proposals: </w:t>
      </w:r>
    </w:p>
    <w:p>
      <w:pPr>
        <w:rPr>
          <w:rFonts w:hint="eastAsia"/>
          <w:b/>
          <w:bCs/>
          <w:i w:val="0"/>
          <w:iCs w:val="0"/>
          <w:lang w:val="en-US" w:eastAsia="zh-CN"/>
        </w:rPr>
      </w:pPr>
      <w:r>
        <w:rPr>
          <w:rFonts w:hint="eastAsia" w:cs="Times New Roman"/>
          <w:b/>
          <w:bCs/>
          <w:i w:val="0"/>
          <w:iCs w:val="0"/>
          <w:color w:val="000000" w:themeColor="text1"/>
          <w:kern w:val="2"/>
          <w:sz w:val="20"/>
          <w:szCs w:val="20"/>
          <w:lang w:val="en-US" w:eastAsia="zh-CN"/>
        </w:rPr>
        <w:t xml:space="preserve">Proposal 1 : Ask </w:t>
      </w:r>
      <w:r>
        <w:rPr>
          <w:rFonts w:hint="eastAsia"/>
          <w:b/>
          <w:bCs/>
          <w:i w:val="0"/>
          <w:iCs w:val="0"/>
          <w:sz w:val="20"/>
          <w:szCs w:val="20"/>
          <w:lang w:val="en-US" w:eastAsia="zh-CN"/>
        </w:rPr>
        <w:t xml:space="preserve">RAN3 to clarify path addition as following:  </w:t>
      </w:r>
    </w:p>
    <w:p>
      <w:pPr>
        <w:pBdr>
          <w:top w:val="none" w:color="auto" w:sz="0" w:space="0"/>
          <w:left w:val="none" w:color="auto" w:sz="0" w:space="0"/>
          <w:bottom w:val="none" w:color="auto" w:sz="0" w:space="0"/>
          <w:right w:val="none" w:color="auto" w:sz="0" w:space="0"/>
        </w:pBdr>
        <w:jc w:val="both"/>
        <w:rPr>
          <w:rFonts w:hint="default" w:ascii="Times New Roman" w:hAnsi="Times New Roman" w:cs="Times New Roman"/>
          <w:b/>
          <w:bCs/>
          <w:i w:val="0"/>
          <w:iCs w:val="0"/>
          <w:color w:val="000000" w:themeColor="text1"/>
          <w:kern w:val="2"/>
          <w:sz w:val="20"/>
          <w:szCs w:val="20"/>
        </w:rPr>
      </w:pPr>
      <w:r>
        <w:rPr>
          <w:rFonts w:hint="eastAsia" w:cs="Times New Roman"/>
          <w:b/>
          <w:bCs/>
          <w:i w:val="0"/>
          <w:iCs w:val="0"/>
          <w:color w:val="000000" w:themeColor="text1"/>
          <w:kern w:val="2"/>
          <w:sz w:val="20"/>
          <w:szCs w:val="20"/>
          <w:lang w:val="en-US" w:eastAsia="zh-CN"/>
        </w:rPr>
        <w:t>For scenario 1, a</w:t>
      </w:r>
      <w:r>
        <w:rPr>
          <w:rFonts w:hint="default" w:ascii="Times New Roman" w:hAnsi="Times New Roman" w:cs="Times New Roman"/>
          <w:b/>
          <w:bCs/>
          <w:i w:val="0"/>
          <w:iCs w:val="0"/>
          <w:color w:val="000000" w:themeColor="text1"/>
          <w:kern w:val="2"/>
          <w:sz w:val="20"/>
          <w:szCs w:val="20"/>
        </w:rPr>
        <w:t>ddition of direct/indirect path are supported as follows:</w:t>
      </w:r>
    </w:p>
    <w:p>
      <w:pPr>
        <w:numPr>
          <w:ilvl w:val="0"/>
          <w:numId w:val="28"/>
        </w:numPr>
        <w:pBdr>
          <w:top w:val="none" w:color="auto" w:sz="0" w:space="0"/>
          <w:left w:val="none" w:color="auto" w:sz="0" w:space="0"/>
          <w:bottom w:val="none" w:color="auto" w:sz="0" w:space="0"/>
          <w:right w:val="none" w:color="auto" w:sz="0" w:space="0"/>
        </w:pBdr>
        <w:jc w:val="both"/>
        <w:rPr>
          <w:rFonts w:hint="default" w:ascii="Times New Roman" w:hAnsi="Times New Roman" w:cs="Times New Roman"/>
          <w:b/>
          <w:bCs/>
          <w:i w:val="0"/>
          <w:iCs w:val="0"/>
          <w:color w:val="000000" w:themeColor="text1"/>
          <w:kern w:val="2"/>
          <w:sz w:val="20"/>
          <w:szCs w:val="20"/>
        </w:rPr>
      </w:pPr>
      <w:r>
        <w:rPr>
          <w:rFonts w:hint="default" w:ascii="Times New Roman" w:hAnsi="Times New Roman" w:cs="Times New Roman"/>
          <w:b/>
          <w:bCs/>
          <w:i w:val="0"/>
          <w:iCs w:val="0"/>
          <w:color w:val="000000" w:themeColor="text1"/>
          <w:kern w:val="2"/>
          <w:sz w:val="20"/>
          <w:szCs w:val="20"/>
        </w:rPr>
        <w:t>Add direct path, after the establishment of the indirect path.</w:t>
      </w:r>
    </w:p>
    <w:p>
      <w:pPr>
        <w:numPr>
          <w:ilvl w:val="0"/>
          <w:numId w:val="28"/>
        </w:numPr>
        <w:pBdr>
          <w:top w:val="none" w:color="auto" w:sz="0" w:space="0"/>
          <w:left w:val="none" w:color="auto" w:sz="0" w:space="0"/>
          <w:bottom w:val="none" w:color="auto" w:sz="0" w:space="0"/>
          <w:right w:val="none" w:color="auto" w:sz="0" w:space="0"/>
        </w:pBdr>
        <w:jc w:val="both"/>
        <w:rPr>
          <w:rFonts w:hint="default" w:ascii="Times New Roman" w:hAnsi="Times New Roman" w:cs="Times New Roman"/>
          <w:b/>
          <w:bCs/>
          <w:i w:val="0"/>
          <w:iCs w:val="0"/>
          <w:color w:val="000000" w:themeColor="text1"/>
          <w:kern w:val="2"/>
          <w:sz w:val="20"/>
          <w:szCs w:val="20"/>
        </w:rPr>
      </w:pPr>
      <w:r>
        <w:rPr>
          <w:rFonts w:hint="default" w:ascii="Times New Roman" w:hAnsi="Times New Roman" w:cs="Times New Roman"/>
          <w:b/>
          <w:bCs/>
          <w:i w:val="0"/>
          <w:iCs w:val="0"/>
          <w:color w:val="000000" w:themeColor="text1"/>
          <w:kern w:val="2"/>
          <w:sz w:val="20"/>
          <w:szCs w:val="20"/>
        </w:rPr>
        <w:t>Add indirect path, after the establishment of the direct path.</w:t>
      </w:r>
    </w:p>
    <w:p>
      <w:pPr>
        <w:pBdr>
          <w:top w:val="none" w:color="auto" w:sz="0" w:space="0"/>
          <w:left w:val="none" w:color="auto" w:sz="0" w:space="0"/>
          <w:bottom w:val="none" w:color="auto" w:sz="0" w:space="0"/>
          <w:right w:val="none" w:color="auto" w:sz="0" w:space="0"/>
        </w:pBdr>
        <w:jc w:val="both"/>
        <w:rPr>
          <w:rFonts w:hint="default" w:ascii="Times New Roman" w:hAnsi="Times New Roman" w:cs="Times New Roman"/>
          <w:b/>
          <w:bCs/>
          <w:i w:val="0"/>
          <w:iCs w:val="0"/>
          <w:color w:val="000000" w:themeColor="text1"/>
          <w:kern w:val="2"/>
          <w:sz w:val="20"/>
          <w:szCs w:val="20"/>
        </w:rPr>
      </w:pPr>
      <w:r>
        <w:rPr>
          <w:rFonts w:hint="eastAsia" w:cs="Times New Roman"/>
          <w:b/>
          <w:bCs/>
          <w:i w:val="0"/>
          <w:iCs w:val="0"/>
          <w:color w:val="000000" w:themeColor="text1"/>
          <w:kern w:val="2"/>
          <w:sz w:val="20"/>
          <w:szCs w:val="20"/>
          <w:lang w:val="en-US" w:eastAsia="zh-CN"/>
        </w:rPr>
        <w:t>For scenar</w:t>
      </w:r>
      <w:bookmarkStart w:id="9" w:name="_GoBack"/>
      <w:bookmarkEnd w:id="9"/>
      <w:r>
        <w:rPr>
          <w:rFonts w:hint="eastAsia" w:cs="Times New Roman"/>
          <w:b/>
          <w:bCs/>
          <w:i w:val="0"/>
          <w:iCs w:val="0"/>
          <w:color w:val="000000" w:themeColor="text1"/>
          <w:kern w:val="2"/>
          <w:sz w:val="20"/>
          <w:szCs w:val="20"/>
          <w:lang w:val="en-US" w:eastAsia="zh-CN"/>
        </w:rPr>
        <w:t>io 2, a</w:t>
      </w:r>
      <w:r>
        <w:rPr>
          <w:rFonts w:hint="default" w:ascii="Times New Roman" w:hAnsi="Times New Roman" w:cs="Times New Roman"/>
          <w:b/>
          <w:bCs/>
          <w:i w:val="0"/>
          <w:iCs w:val="0"/>
          <w:color w:val="000000" w:themeColor="text1"/>
          <w:kern w:val="2"/>
          <w:sz w:val="20"/>
          <w:szCs w:val="20"/>
        </w:rPr>
        <w:t>ddition of direct/indirect path are supported as follows:</w:t>
      </w:r>
    </w:p>
    <w:p>
      <w:pPr>
        <w:numPr>
          <w:ilvl w:val="0"/>
          <w:numId w:val="28"/>
        </w:numPr>
        <w:pBdr>
          <w:top w:val="none" w:color="auto" w:sz="0" w:space="0"/>
          <w:left w:val="none" w:color="auto" w:sz="0" w:space="0"/>
          <w:bottom w:val="none" w:color="auto" w:sz="0" w:space="0"/>
          <w:right w:val="none" w:color="auto" w:sz="0" w:space="0"/>
        </w:pBdr>
        <w:jc w:val="both"/>
        <w:rPr>
          <w:rFonts w:hint="default" w:ascii="Times New Roman" w:hAnsi="Times New Roman" w:cs="Times New Roman"/>
          <w:b/>
          <w:bCs/>
          <w:i w:val="0"/>
          <w:iCs w:val="0"/>
          <w:color w:val="000000" w:themeColor="text1"/>
          <w:kern w:val="2"/>
          <w:sz w:val="20"/>
          <w:szCs w:val="20"/>
        </w:rPr>
      </w:pPr>
      <w:r>
        <w:rPr>
          <w:rFonts w:hint="default" w:ascii="Times New Roman" w:hAnsi="Times New Roman" w:cs="Times New Roman"/>
          <w:b/>
          <w:bCs/>
          <w:i w:val="0"/>
          <w:iCs w:val="0"/>
          <w:color w:val="000000" w:themeColor="text1"/>
          <w:kern w:val="2"/>
          <w:sz w:val="20"/>
          <w:szCs w:val="20"/>
        </w:rPr>
        <w:t>Add indirect path, after the establishment of the direct path.</w:t>
      </w:r>
    </w:p>
    <w:p>
      <w:pPr>
        <w:numPr>
          <w:ilvl w:val="0"/>
          <w:numId w:val="0"/>
        </w:numPr>
        <w:pBdr>
          <w:top w:val="none" w:color="auto" w:sz="0" w:space="0"/>
          <w:left w:val="none" w:color="auto" w:sz="0" w:space="0"/>
          <w:bottom w:val="none" w:color="auto" w:sz="0" w:space="0"/>
          <w:right w:val="none" w:color="auto" w:sz="0" w:space="0"/>
        </w:pBdr>
        <w:adjustRightInd w:val="0"/>
        <w:spacing w:after="160" w:line="300" w:lineRule="auto"/>
        <w:jc w:val="both"/>
        <w:rPr>
          <w:rFonts w:hint="default" w:cs="Times New Roman"/>
          <w:b/>
          <w:bCs/>
          <w:i w:val="0"/>
          <w:iCs w:val="0"/>
          <w:color w:val="000000" w:themeColor="text1"/>
          <w:kern w:val="2"/>
          <w:sz w:val="20"/>
          <w:szCs w:val="20"/>
          <w:lang w:val="en-US" w:eastAsia="zh-CN"/>
        </w:rPr>
      </w:pPr>
      <w:r>
        <w:rPr>
          <w:rFonts w:hint="eastAsia" w:cs="Times New Roman"/>
          <w:b/>
          <w:bCs/>
          <w:i w:val="0"/>
          <w:iCs w:val="0"/>
          <w:color w:val="000000" w:themeColor="text1"/>
          <w:kern w:val="2"/>
          <w:sz w:val="20"/>
          <w:szCs w:val="20"/>
          <w:lang w:val="en-US" w:eastAsia="zh-CN"/>
        </w:rPr>
        <w:t>Proposal 2: Follow RAN 2 agreement and agree that direct bearer, indirect bearer and MP split bearer can be configured for a remote UE simultaneously.</w:t>
      </w:r>
    </w:p>
    <w:p>
      <w:pPr>
        <w:numPr>
          <w:ilvl w:val="0"/>
          <w:numId w:val="0"/>
        </w:numPr>
        <w:pBdr>
          <w:top w:val="none" w:color="auto" w:sz="0" w:space="0"/>
          <w:left w:val="none" w:color="auto" w:sz="0" w:space="0"/>
          <w:bottom w:val="none" w:color="auto" w:sz="0" w:space="0"/>
          <w:right w:val="none" w:color="auto" w:sz="0" w:space="0"/>
        </w:pBdr>
        <w:adjustRightInd w:val="0"/>
        <w:spacing w:after="160" w:line="300" w:lineRule="auto"/>
        <w:jc w:val="both"/>
        <w:rPr>
          <w:rFonts w:hint="eastAsia"/>
          <w:b/>
          <w:bCs w:val="0"/>
          <w:lang w:val="en-US" w:eastAsia="zh-CN"/>
        </w:rPr>
      </w:pPr>
      <w:r>
        <w:rPr>
          <w:rFonts w:hint="eastAsia" w:cs="Times New Roman"/>
          <w:b/>
          <w:bCs/>
          <w:i w:val="0"/>
          <w:iCs w:val="0"/>
          <w:color w:val="000000" w:themeColor="text1"/>
          <w:kern w:val="2"/>
          <w:sz w:val="20"/>
          <w:szCs w:val="20"/>
          <w:lang w:val="en-US" w:eastAsia="zh-CN"/>
        </w:rPr>
        <w:t>Proposal 3: Direct path and indirect path can not be configure for a remote UE simultaneously.</w:t>
      </w:r>
    </w:p>
    <w:p>
      <w:pPr>
        <w:adjustRightInd/>
        <w:spacing w:after="240" w:line="259" w:lineRule="auto"/>
        <w:contextualSpacing/>
        <w:jc w:val="both"/>
        <w:rPr>
          <w:rFonts w:hint="default" w:ascii="Times New Roman" w:hAnsi="Times New Roman" w:cs="Times New Roman"/>
          <w:b/>
          <w:bCs/>
          <w:i w:val="0"/>
          <w:iCs w:val="0"/>
          <w:color w:val="000000" w:themeColor="text1"/>
          <w:kern w:val="2"/>
          <w:sz w:val="20"/>
          <w:szCs w:val="20"/>
        </w:rPr>
      </w:pPr>
      <w:r>
        <w:rPr>
          <w:rFonts w:hint="eastAsia"/>
          <w:b/>
          <w:bCs/>
          <w:color w:val="auto"/>
          <w:sz w:val="20"/>
          <w:szCs w:val="20"/>
          <w:lang w:val="en-US" w:eastAsia="zh-CN"/>
        </w:rPr>
        <w:t>Proposal 4: W</w:t>
      </w:r>
      <w:r>
        <w:rPr>
          <w:rFonts w:hint="eastAsia"/>
          <w:b/>
          <w:bCs/>
          <w:sz w:val="20"/>
          <w:szCs w:val="20"/>
          <w:lang w:val="en-US" w:eastAsia="zh-CN"/>
        </w:rPr>
        <w:t>aiting for RAN2</w:t>
      </w:r>
      <w:r>
        <w:rPr>
          <w:rFonts w:hint="default"/>
          <w:b/>
          <w:bCs/>
          <w:sz w:val="20"/>
          <w:szCs w:val="20"/>
          <w:lang w:val="en-US" w:eastAsia="zh-CN"/>
        </w:rPr>
        <w:t>’</w:t>
      </w:r>
      <w:r>
        <w:rPr>
          <w:rFonts w:hint="eastAsia"/>
          <w:b/>
          <w:bCs/>
          <w:sz w:val="20"/>
          <w:szCs w:val="20"/>
          <w:lang w:val="en-US" w:eastAsia="zh-CN"/>
        </w:rPr>
        <w:t>s progress on protocol stack, before we further discuss</w:t>
      </w:r>
      <w:r>
        <w:rPr>
          <w:rFonts w:hint="eastAsia"/>
          <w:b/>
          <w:bCs/>
          <w:color w:val="auto"/>
          <w:sz w:val="20"/>
          <w:szCs w:val="20"/>
          <w:lang w:val="en-US" w:eastAsia="zh-CN"/>
        </w:rPr>
        <w:t xml:space="preserve"> responsibility of gNB-CU and gNB-DU. </w:t>
      </w:r>
    </w:p>
    <w:p>
      <w:pPr>
        <w:rPr>
          <w:rFonts w:hint="default" w:ascii="Times New Roman" w:hAnsi="Times New Roman" w:cs="Times New Roman"/>
          <w:b/>
          <w:bCs/>
          <w:i w:val="0"/>
          <w:iCs w:val="0"/>
          <w:color w:val="000000" w:themeColor="text1"/>
          <w:kern w:val="2"/>
          <w:sz w:val="20"/>
          <w:szCs w:val="20"/>
        </w:rPr>
      </w:pPr>
      <w:r>
        <w:rPr>
          <w:rFonts w:hint="eastAsia" w:ascii="Times New Roman" w:hAnsi="Times New Roman" w:cs="Times New Roman"/>
          <w:b/>
          <w:sz w:val="20"/>
          <w:szCs w:val="20"/>
          <w:lang w:val="en-US" w:eastAsia="zh-CN"/>
        </w:rPr>
        <w:t>Observation 1：</w:t>
      </w:r>
      <w:r>
        <w:rPr>
          <w:rFonts w:hint="eastAsia" w:cs="Times New Roman"/>
          <w:b/>
          <w:sz w:val="20"/>
          <w:szCs w:val="20"/>
          <w:lang w:val="en-US" w:eastAsia="zh-CN"/>
        </w:rPr>
        <w:t>The primary path is configured by gNB during or after the second path is added.</w:t>
      </w:r>
    </w:p>
    <w:p>
      <w:pPr>
        <w:rPr>
          <w:rFonts w:hint="default" w:ascii="Times New Roman" w:hAnsi="Times New Roman" w:cs="Times New Roman"/>
          <w:b/>
          <w:bCs/>
          <w:i w:val="0"/>
          <w:iCs w:val="0"/>
          <w:color w:val="000000" w:themeColor="text1"/>
          <w:kern w:val="2"/>
          <w:sz w:val="20"/>
          <w:szCs w:val="20"/>
        </w:rPr>
      </w:pPr>
      <w:r>
        <w:rPr>
          <w:rFonts w:hint="eastAsia" w:ascii="Times New Roman" w:hAnsi="Times New Roman" w:cs="Times New Roman"/>
          <w:b/>
          <w:sz w:val="20"/>
          <w:szCs w:val="20"/>
          <w:lang w:val="en-US" w:eastAsia="zh-CN"/>
        </w:rPr>
        <w:t>Proposal</w:t>
      </w:r>
      <w:r>
        <w:rPr>
          <w:rFonts w:hint="eastAsia" w:ascii="Times New Roman" w:hAnsi="Times New Roman" w:cs="Times New Roman"/>
          <w:b/>
          <w:bCs w:val="0"/>
          <w:sz w:val="20"/>
          <w:szCs w:val="20"/>
          <w:lang w:val="en-US" w:eastAsia="zh-CN"/>
        </w:rPr>
        <w:t xml:space="preserve"> </w:t>
      </w:r>
      <w:r>
        <w:rPr>
          <w:rFonts w:hint="eastAsia" w:cs="Times New Roman"/>
          <w:b/>
          <w:bCs w:val="0"/>
          <w:sz w:val="20"/>
          <w:szCs w:val="20"/>
          <w:lang w:val="en-US" w:eastAsia="zh-CN"/>
        </w:rPr>
        <w:t>5</w:t>
      </w:r>
      <w:r>
        <w:rPr>
          <w:rFonts w:hint="eastAsia" w:ascii="Times New Roman" w:hAnsi="Times New Roman" w:cs="Times New Roman"/>
          <w:b/>
          <w:bCs w:val="0"/>
          <w:sz w:val="20"/>
          <w:szCs w:val="20"/>
          <w:lang w:val="en-US" w:eastAsia="zh-CN"/>
        </w:rPr>
        <w:t xml:space="preserve">: </w:t>
      </w:r>
      <w:r>
        <w:rPr>
          <w:rFonts w:hint="eastAsia" w:cs="Times New Roman"/>
          <w:b/>
          <w:bCs w:val="0"/>
          <w:sz w:val="20"/>
          <w:szCs w:val="20"/>
          <w:lang w:val="en-US" w:eastAsia="zh-CN"/>
        </w:rPr>
        <w:t>Only the direct path can be configured as the primary path and the indirect path can be configured as the secondary path for scenario 1 and 2, regardless indirect path or direct path is added as second path.</w:t>
      </w:r>
    </w:p>
    <w:p>
      <w:pPr>
        <w:pStyle w:val="2"/>
      </w:pPr>
      <w:r>
        <w:t>References</w:t>
      </w:r>
    </w:p>
    <w:p>
      <w:pPr>
        <w:numPr>
          <w:ilvl w:val="0"/>
          <w:numId w:val="29"/>
        </w:numPr>
        <w:tabs>
          <w:tab w:val="left" w:pos="1985"/>
        </w:tabs>
        <w:adjustRightInd/>
        <w:ind w:left="1985" w:hanging="1985"/>
        <w:rPr>
          <w:rFonts w:hint="eastAsia"/>
          <w:lang w:val="en-US" w:eastAsia="zh-CN"/>
        </w:rPr>
      </w:pPr>
      <w:r>
        <w:rPr>
          <w:rFonts w:hint="eastAsia"/>
          <w:bCs/>
          <w:lang w:val="en-US" w:eastAsia="zh-CN"/>
        </w:rPr>
        <w:t xml:space="preserve">WID for </w:t>
      </w:r>
      <w:r>
        <w:t xml:space="preserve">NR sidelink relay </w:t>
      </w:r>
      <w:r>
        <w:rPr>
          <w:rFonts w:hint="eastAsia"/>
          <w:lang w:eastAsia="ko-KR"/>
        </w:rPr>
        <w:t>enhancements</w:t>
      </w:r>
      <w:r>
        <w:rPr>
          <w:bCs/>
        </w:rPr>
        <w:t xml:space="preserve"> </w:t>
      </w:r>
      <w:r>
        <w:rPr>
          <w:rFonts w:hint="eastAsia"/>
          <w:lang w:val="en-US" w:eastAsia="zh-CN"/>
        </w:rPr>
        <w:t>.</w:t>
      </w:r>
    </w:p>
    <w:p>
      <w:pPr>
        <w:numPr>
          <w:ilvl w:val="0"/>
          <w:numId w:val="29"/>
        </w:numPr>
        <w:tabs>
          <w:tab w:val="left" w:pos="1985"/>
        </w:tabs>
        <w:adjustRightInd/>
        <w:ind w:left="1985" w:hanging="1985"/>
        <w:rPr>
          <w:rFonts w:hint="eastAsia"/>
          <w:lang w:val="en-US" w:eastAsia="zh-CN"/>
        </w:rPr>
      </w:pPr>
      <w:r>
        <w:rPr>
          <w:lang w:val="it-IT"/>
        </w:rPr>
        <w:t xml:space="preserve">SoD of CB: # SLRelay3_Others </w:t>
      </w:r>
    </w:p>
    <w:p>
      <w:pPr>
        <w:numPr>
          <w:ilvl w:val="0"/>
          <w:numId w:val="29"/>
        </w:numPr>
        <w:tabs>
          <w:tab w:val="left" w:pos="1985"/>
        </w:tabs>
        <w:adjustRightInd/>
        <w:ind w:left="1985" w:hanging="1985"/>
        <w:rPr>
          <w:rFonts w:hint="default"/>
          <w:bCs/>
          <w:lang w:val="en-US" w:eastAsia="zh-CN"/>
        </w:rPr>
      </w:pPr>
      <w:r>
        <w:rPr>
          <w:rFonts w:hint="eastAsia"/>
          <w:bCs/>
          <w:lang w:val="en-US" w:eastAsia="zh-CN"/>
        </w:rPr>
        <w:t xml:space="preserve">R3-224752, </w:t>
      </w:r>
      <w:r>
        <w:rPr>
          <w:rFonts w:hint="eastAsia"/>
          <w:bCs/>
          <w:lang w:val="it-IT" w:eastAsia="zh-CN"/>
        </w:rPr>
        <w:t>Multi-path relaying for NR sidelink relay enhancements</w:t>
      </w:r>
      <w:r>
        <w:rPr>
          <w:rFonts w:hint="eastAsia"/>
          <w:bCs/>
          <w:lang w:val="en-US" w:eastAsia="zh-CN"/>
        </w:rPr>
        <w:t>,LG</w:t>
      </w:r>
    </w:p>
    <w:p>
      <w:pPr>
        <w:numPr>
          <w:ilvl w:val="0"/>
          <w:numId w:val="29"/>
        </w:numPr>
        <w:tabs>
          <w:tab w:val="left" w:pos="1985"/>
        </w:tabs>
        <w:adjustRightInd/>
        <w:ind w:left="1985" w:hanging="1985"/>
        <w:rPr>
          <w:rFonts w:hint="default"/>
          <w:bCs/>
          <w:lang w:val="en-US" w:eastAsia="zh-CN"/>
        </w:rPr>
      </w:pPr>
      <w:r>
        <w:rPr>
          <w:rFonts w:hint="eastAsia"/>
          <w:bCs/>
          <w:lang w:val="en-US" w:eastAsia="zh-CN"/>
        </w:rPr>
        <w:t>RAN2 #119 post-email discussion #408, moderator LG.</w:t>
      </w:r>
    </w:p>
    <w:p>
      <w:pPr>
        <w:jc w:val="both"/>
        <w:rPr>
          <w:highlight w:val="green"/>
        </w:rPr>
      </w:pP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5">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1">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19">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74B92A1B"/>
    <w:multiLevelType w:val="multilevel"/>
    <w:tmpl w:val="74B92A1B"/>
    <w:lvl w:ilvl="0" w:tentative="0">
      <w:start w:val="0"/>
      <w:numFmt w:val="bullet"/>
      <w:lvlText w:val="-"/>
      <w:lvlJc w:val="left"/>
      <w:pPr>
        <w:ind w:left="360" w:hanging="360"/>
      </w:pPr>
      <w:rPr>
        <w:rFonts w:hint="default" w:ascii="Calibri" w:hAnsi="Calibri" w:cs="Calibri"/>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1">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4">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7B902A27"/>
    <w:multiLevelType w:val="singleLevel"/>
    <w:tmpl w:val="7B902A27"/>
    <w:lvl w:ilvl="0" w:tentative="0">
      <w:start w:val="1"/>
      <w:numFmt w:val="decimal"/>
      <w:suff w:val="space"/>
      <w:lvlText w:val="[%1]"/>
      <w:lvlJc w:val="left"/>
    </w:lvl>
  </w:abstractNum>
  <w:abstractNum w:abstractNumId="26">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7">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1"/>
  </w:num>
  <w:num w:numId="2">
    <w:abstractNumId w:val="0"/>
  </w:num>
  <w:num w:numId="3">
    <w:abstractNumId w:val="26"/>
  </w:num>
  <w:num w:numId="4">
    <w:abstractNumId w:val="11"/>
  </w:num>
  <w:num w:numId="5">
    <w:abstractNumId w:val="7"/>
  </w:num>
  <w:num w:numId="6">
    <w:abstractNumId w:val="9"/>
  </w:num>
  <w:num w:numId="7">
    <w:abstractNumId w:val="12"/>
  </w:num>
  <w:num w:numId="8">
    <w:abstractNumId w:val="13"/>
  </w:num>
  <w:num w:numId="9">
    <w:abstractNumId w:val="28"/>
  </w:num>
  <w:num w:numId="10">
    <w:abstractNumId w:val="14"/>
  </w:num>
  <w:num w:numId="11">
    <w:abstractNumId w:val="23"/>
  </w:num>
  <w:num w:numId="12">
    <w:abstractNumId w:val="10"/>
  </w:num>
  <w:num w:numId="13">
    <w:abstractNumId w:val="1"/>
  </w:num>
  <w:num w:numId="14">
    <w:abstractNumId w:val="3"/>
  </w:num>
  <w:num w:numId="15">
    <w:abstractNumId w:val="22"/>
  </w:num>
  <w:num w:numId="16">
    <w:abstractNumId w:val="6"/>
  </w:num>
  <w:num w:numId="17">
    <w:abstractNumId w:val="17"/>
  </w:num>
  <w:num w:numId="18">
    <w:abstractNumId w:val="24"/>
  </w:num>
  <w:num w:numId="19">
    <w:abstractNumId w:val="2"/>
  </w:num>
  <w:num w:numId="20">
    <w:abstractNumId w:val="27"/>
  </w:num>
  <w:num w:numId="21">
    <w:abstractNumId w:val="19"/>
  </w:num>
  <w:num w:numId="22">
    <w:abstractNumId w:val="8"/>
  </w:num>
  <w:num w:numId="23">
    <w:abstractNumId w:val="15"/>
  </w:num>
  <w:num w:numId="24">
    <w:abstractNumId w:val="16"/>
  </w:num>
  <w:num w:numId="25">
    <w:abstractNumId w:val="5"/>
  </w:num>
  <w:num w:numId="26">
    <w:abstractNumId w:val="4"/>
  </w:num>
  <w:num w:numId="27">
    <w:abstractNumId w:val="18"/>
  </w:num>
  <w:num w:numId="28">
    <w:abstractNumId w:val="20"/>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420"/>
  <w:hyphenationZone w:val="425"/>
  <w:drawingGridHorizontalSpacing w:val="10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3CD"/>
    <w:rsid w:val="00CB6E7D"/>
    <w:rsid w:val="00CB7362"/>
    <w:rsid w:val="00CC0088"/>
    <w:rsid w:val="00CC13F5"/>
    <w:rsid w:val="00CC15A9"/>
    <w:rsid w:val="00CC24FB"/>
    <w:rsid w:val="00CC2525"/>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E1AA3"/>
    <w:rsid w:val="023D4A41"/>
    <w:rsid w:val="026F44C6"/>
    <w:rsid w:val="02C34159"/>
    <w:rsid w:val="02EB1AD6"/>
    <w:rsid w:val="030848E7"/>
    <w:rsid w:val="030F0C93"/>
    <w:rsid w:val="030F7C19"/>
    <w:rsid w:val="032E5078"/>
    <w:rsid w:val="038B7699"/>
    <w:rsid w:val="03C32D27"/>
    <w:rsid w:val="04080A73"/>
    <w:rsid w:val="042F14C5"/>
    <w:rsid w:val="045308D9"/>
    <w:rsid w:val="045D09F3"/>
    <w:rsid w:val="04B42320"/>
    <w:rsid w:val="04E464D2"/>
    <w:rsid w:val="05E0590D"/>
    <w:rsid w:val="060621C9"/>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A93083"/>
    <w:rsid w:val="11D47AC4"/>
    <w:rsid w:val="11E95A8C"/>
    <w:rsid w:val="121014F6"/>
    <w:rsid w:val="12960B26"/>
    <w:rsid w:val="12EC2AC3"/>
    <w:rsid w:val="134A7123"/>
    <w:rsid w:val="14062C4D"/>
    <w:rsid w:val="141472D0"/>
    <w:rsid w:val="14590929"/>
    <w:rsid w:val="14650CAE"/>
    <w:rsid w:val="14D60C00"/>
    <w:rsid w:val="15DD707B"/>
    <w:rsid w:val="1669724C"/>
    <w:rsid w:val="16C97B1E"/>
    <w:rsid w:val="174E693D"/>
    <w:rsid w:val="17642A82"/>
    <w:rsid w:val="17DA3C99"/>
    <w:rsid w:val="181C3988"/>
    <w:rsid w:val="1858112E"/>
    <w:rsid w:val="18B67761"/>
    <w:rsid w:val="18DD4580"/>
    <w:rsid w:val="192A5F9C"/>
    <w:rsid w:val="19625EA7"/>
    <w:rsid w:val="19FC4481"/>
    <w:rsid w:val="1A0B7235"/>
    <w:rsid w:val="1A1E312F"/>
    <w:rsid w:val="1A2D0BB7"/>
    <w:rsid w:val="1A847D79"/>
    <w:rsid w:val="1AE9373A"/>
    <w:rsid w:val="1AF00B66"/>
    <w:rsid w:val="1B1E08AD"/>
    <w:rsid w:val="1B1F2A63"/>
    <w:rsid w:val="1B271D64"/>
    <w:rsid w:val="1B4B454D"/>
    <w:rsid w:val="1B5D0142"/>
    <w:rsid w:val="1B7549E9"/>
    <w:rsid w:val="1C1355FA"/>
    <w:rsid w:val="1C247316"/>
    <w:rsid w:val="1C2709E7"/>
    <w:rsid w:val="1C2D3CDF"/>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B13E58"/>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29C4CEA"/>
    <w:rsid w:val="239D1587"/>
    <w:rsid w:val="243D7BB4"/>
    <w:rsid w:val="245576DD"/>
    <w:rsid w:val="246B639F"/>
    <w:rsid w:val="24C94CFB"/>
    <w:rsid w:val="25277A37"/>
    <w:rsid w:val="252F40FE"/>
    <w:rsid w:val="254F64C4"/>
    <w:rsid w:val="25506221"/>
    <w:rsid w:val="2569662E"/>
    <w:rsid w:val="25A66C1E"/>
    <w:rsid w:val="25A72122"/>
    <w:rsid w:val="25BA7556"/>
    <w:rsid w:val="25C703D4"/>
    <w:rsid w:val="2611234C"/>
    <w:rsid w:val="26157A9A"/>
    <w:rsid w:val="262A7837"/>
    <w:rsid w:val="264A04A5"/>
    <w:rsid w:val="26770BF0"/>
    <w:rsid w:val="26784C00"/>
    <w:rsid w:val="26A60F7A"/>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7D4418"/>
    <w:rsid w:val="2BE14068"/>
    <w:rsid w:val="2C7E00A0"/>
    <w:rsid w:val="2CF36669"/>
    <w:rsid w:val="2D0265D3"/>
    <w:rsid w:val="2D397C4C"/>
    <w:rsid w:val="2D446AC7"/>
    <w:rsid w:val="2DA47739"/>
    <w:rsid w:val="2E051F82"/>
    <w:rsid w:val="2E4329AA"/>
    <w:rsid w:val="2E6248D6"/>
    <w:rsid w:val="2E6C1280"/>
    <w:rsid w:val="2E933902"/>
    <w:rsid w:val="2EA82720"/>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3253AB"/>
    <w:rsid w:val="34583C03"/>
    <w:rsid w:val="348F73AD"/>
    <w:rsid w:val="34933CBE"/>
    <w:rsid w:val="34DD24FD"/>
    <w:rsid w:val="359A3911"/>
    <w:rsid w:val="35A00268"/>
    <w:rsid w:val="35AE66B1"/>
    <w:rsid w:val="36B0140A"/>
    <w:rsid w:val="373C0908"/>
    <w:rsid w:val="3754317B"/>
    <w:rsid w:val="376343E3"/>
    <w:rsid w:val="37D116D4"/>
    <w:rsid w:val="38765B93"/>
    <w:rsid w:val="38AA05FF"/>
    <w:rsid w:val="38E00D4B"/>
    <w:rsid w:val="39390E32"/>
    <w:rsid w:val="397E30A1"/>
    <w:rsid w:val="39BD417A"/>
    <w:rsid w:val="39C30C46"/>
    <w:rsid w:val="39DC7A5C"/>
    <w:rsid w:val="3A30015A"/>
    <w:rsid w:val="3A992A45"/>
    <w:rsid w:val="3A9A0868"/>
    <w:rsid w:val="3B45403E"/>
    <w:rsid w:val="3BCA6819"/>
    <w:rsid w:val="3BE512AD"/>
    <w:rsid w:val="3BEE5E77"/>
    <w:rsid w:val="3BF3033E"/>
    <w:rsid w:val="3CBD7CCD"/>
    <w:rsid w:val="3CCF0A8C"/>
    <w:rsid w:val="3CF05EED"/>
    <w:rsid w:val="3D0A20B5"/>
    <w:rsid w:val="3D520690"/>
    <w:rsid w:val="3E0C4398"/>
    <w:rsid w:val="3E3775C4"/>
    <w:rsid w:val="3E9714F9"/>
    <w:rsid w:val="3EC978CF"/>
    <w:rsid w:val="3F0C727A"/>
    <w:rsid w:val="3F301EA6"/>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0C4D2A"/>
    <w:rsid w:val="448A299B"/>
    <w:rsid w:val="44B0213F"/>
    <w:rsid w:val="44C70D28"/>
    <w:rsid w:val="44D668EB"/>
    <w:rsid w:val="46374870"/>
    <w:rsid w:val="464E5DF8"/>
    <w:rsid w:val="46600699"/>
    <w:rsid w:val="46A87496"/>
    <w:rsid w:val="46AC0522"/>
    <w:rsid w:val="46EF197F"/>
    <w:rsid w:val="46FB1DBC"/>
    <w:rsid w:val="47D102A5"/>
    <w:rsid w:val="48005341"/>
    <w:rsid w:val="48287A01"/>
    <w:rsid w:val="48531F4C"/>
    <w:rsid w:val="485E1AE5"/>
    <w:rsid w:val="4883458D"/>
    <w:rsid w:val="490C46B1"/>
    <w:rsid w:val="49196BD9"/>
    <w:rsid w:val="493E309A"/>
    <w:rsid w:val="4944338E"/>
    <w:rsid w:val="49591134"/>
    <w:rsid w:val="499D10E1"/>
    <w:rsid w:val="49D54A18"/>
    <w:rsid w:val="49E46EA6"/>
    <w:rsid w:val="49FB4FB3"/>
    <w:rsid w:val="4A0F32E7"/>
    <w:rsid w:val="4A1E34CC"/>
    <w:rsid w:val="4A221AB4"/>
    <w:rsid w:val="4A660B78"/>
    <w:rsid w:val="4A75754C"/>
    <w:rsid w:val="4AA8165B"/>
    <w:rsid w:val="4AA86352"/>
    <w:rsid w:val="4AB76A5B"/>
    <w:rsid w:val="4ABE329A"/>
    <w:rsid w:val="4B0609F8"/>
    <w:rsid w:val="4B7F78FB"/>
    <w:rsid w:val="4BA74DFA"/>
    <w:rsid w:val="4BB1377A"/>
    <w:rsid w:val="4BB73687"/>
    <w:rsid w:val="4BCA26AA"/>
    <w:rsid w:val="4BCE03ED"/>
    <w:rsid w:val="4C003135"/>
    <w:rsid w:val="4C013913"/>
    <w:rsid w:val="4C1646FF"/>
    <w:rsid w:val="4C61521F"/>
    <w:rsid w:val="4C792F14"/>
    <w:rsid w:val="4C7E7582"/>
    <w:rsid w:val="4CA43A25"/>
    <w:rsid w:val="4D530ADD"/>
    <w:rsid w:val="4DAE0631"/>
    <w:rsid w:val="4DF556E4"/>
    <w:rsid w:val="4DFA408F"/>
    <w:rsid w:val="4E4858CC"/>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65F7BEC"/>
    <w:rsid w:val="57044630"/>
    <w:rsid w:val="578616C7"/>
    <w:rsid w:val="579C2E51"/>
    <w:rsid w:val="57AA5DA7"/>
    <w:rsid w:val="57B73179"/>
    <w:rsid w:val="57BA773A"/>
    <w:rsid w:val="57D4618D"/>
    <w:rsid w:val="58137757"/>
    <w:rsid w:val="586C74C7"/>
    <w:rsid w:val="587F7544"/>
    <w:rsid w:val="58C170CF"/>
    <w:rsid w:val="58D170FA"/>
    <w:rsid w:val="59140A5F"/>
    <w:rsid w:val="5925167D"/>
    <w:rsid w:val="59554A56"/>
    <w:rsid w:val="598307B6"/>
    <w:rsid w:val="5A0751DF"/>
    <w:rsid w:val="5A36690C"/>
    <w:rsid w:val="5A9364AA"/>
    <w:rsid w:val="5A975A33"/>
    <w:rsid w:val="5A9E094C"/>
    <w:rsid w:val="5B3B00E5"/>
    <w:rsid w:val="5B65364C"/>
    <w:rsid w:val="5B7261F7"/>
    <w:rsid w:val="5BC64B0C"/>
    <w:rsid w:val="5BF131EC"/>
    <w:rsid w:val="5C6E5495"/>
    <w:rsid w:val="5C9C35EE"/>
    <w:rsid w:val="5CBD41C9"/>
    <w:rsid w:val="5CE2002D"/>
    <w:rsid w:val="5D2B6741"/>
    <w:rsid w:val="5D3C25A7"/>
    <w:rsid w:val="5D8461BB"/>
    <w:rsid w:val="5E6231C2"/>
    <w:rsid w:val="5EA740E5"/>
    <w:rsid w:val="5F0C6534"/>
    <w:rsid w:val="5F1B13C2"/>
    <w:rsid w:val="5F296D83"/>
    <w:rsid w:val="5F3A587A"/>
    <w:rsid w:val="5F5F66B6"/>
    <w:rsid w:val="5F7D1182"/>
    <w:rsid w:val="5FD9265A"/>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C1D48"/>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3013E1"/>
    <w:rsid w:val="6ADF1CF0"/>
    <w:rsid w:val="6B027B91"/>
    <w:rsid w:val="6B3055CD"/>
    <w:rsid w:val="6B47388C"/>
    <w:rsid w:val="6B58643F"/>
    <w:rsid w:val="6B5A3D5E"/>
    <w:rsid w:val="6BC94603"/>
    <w:rsid w:val="6C30519E"/>
    <w:rsid w:val="6C340669"/>
    <w:rsid w:val="6C6F1644"/>
    <w:rsid w:val="6CAE1D0B"/>
    <w:rsid w:val="6CED6020"/>
    <w:rsid w:val="6D185857"/>
    <w:rsid w:val="6D2115AE"/>
    <w:rsid w:val="6D4F21E4"/>
    <w:rsid w:val="6DA80A88"/>
    <w:rsid w:val="6E1C1ECF"/>
    <w:rsid w:val="6E207D23"/>
    <w:rsid w:val="6E470C3D"/>
    <w:rsid w:val="6EBC1F7A"/>
    <w:rsid w:val="6EDE6175"/>
    <w:rsid w:val="6EE01391"/>
    <w:rsid w:val="6EE26350"/>
    <w:rsid w:val="6FB67CAC"/>
    <w:rsid w:val="6FB924D4"/>
    <w:rsid w:val="70437D94"/>
    <w:rsid w:val="705B2CC4"/>
    <w:rsid w:val="706B1388"/>
    <w:rsid w:val="710B205E"/>
    <w:rsid w:val="71362F62"/>
    <w:rsid w:val="71607594"/>
    <w:rsid w:val="71713D7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0F47E9"/>
    <w:rsid w:val="76652C2D"/>
    <w:rsid w:val="767A30CF"/>
    <w:rsid w:val="769A3E41"/>
    <w:rsid w:val="76D04DF9"/>
    <w:rsid w:val="77380522"/>
    <w:rsid w:val="77893E6E"/>
    <w:rsid w:val="779C3278"/>
    <w:rsid w:val="77B76ADD"/>
    <w:rsid w:val="7806439B"/>
    <w:rsid w:val="78156E80"/>
    <w:rsid w:val="78437DCE"/>
    <w:rsid w:val="78A236C7"/>
    <w:rsid w:val="78F53995"/>
    <w:rsid w:val="7904176C"/>
    <w:rsid w:val="790D37DC"/>
    <w:rsid w:val="792D2A7B"/>
    <w:rsid w:val="79357CA6"/>
    <w:rsid w:val="79652465"/>
    <w:rsid w:val="79912C69"/>
    <w:rsid w:val="7A2B77B9"/>
    <w:rsid w:val="7A7418F1"/>
    <w:rsid w:val="7A8B0FFA"/>
    <w:rsid w:val="7A9F3973"/>
    <w:rsid w:val="7AD11063"/>
    <w:rsid w:val="7B1C4980"/>
    <w:rsid w:val="7B3A2D1E"/>
    <w:rsid w:val="7B7F22C5"/>
    <w:rsid w:val="7B9C4E24"/>
    <w:rsid w:val="7C764052"/>
    <w:rsid w:val="7D8C6F97"/>
    <w:rsid w:val="7DE54A3D"/>
    <w:rsid w:val="7E09207F"/>
    <w:rsid w:val="7E113B9C"/>
    <w:rsid w:val="7E2C1F7D"/>
    <w:rsid w:val="7E863A85"/>
    <w:rsid w:val="7EDB244F"/>
    <w:rsid w:val="7EEE5756"/>
    <w:rsid w:val="7F041201"/>
    <w:rsid w:val="7F19628C"/>
    <w:rsid w:val="7F3E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3"/>
    <w:next w:val="1"/>
    <w:link w:val="93"/>
    <w:qFormat/>
    <w:uiPriority w:val="0"/>
    <w:pPr>
      <w:numPr>
        <w:ilvl w:val="2"/>
      </w:numPr>
      <w:spacing w:before="120"/>
      <w:outlineLvl w:val="2"/>
    </w:p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Char"/>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Char"/>
    <w:basedOn w:val="76"/>
    <w:link w:val="30"/>
    <w:semiHidden/>
    <w:qFormat/>
    <w:uiPriority w:val="0"/>
    <w:rPr>
      <w:rFonts w:ascii="宋体"/>
      <w:sz w:val="18"/>
      <w:szCs w:val="18"/>
    </w:rPr>
  </w:style>
  <w:style w:type="character" w:customStyle="1" w:styleId="89">
    <w:name w:val="批注文字 Char"/>
    <w:basedOn w:val="76"/>
    <w:link w:val="31"/>
    <w:qFormat/>
    <w:uiPriority w:val="99"/>
    <w:rPr>
      <w:szCs w:val="22"/>
    </w:rPr>
  </w:style>
  <w:style w:type="character" w:customStyle="1" w:styleId="90">
    <w:name w:val="批注主题 Char"/>
    <w:basedOn w:val="89"/>
    <w:link w:val="59"/>
    <w:qFormat/>
    <w:uiPriority w:val="99"/>
    <w:rPr>
      <w:b/>
      <w:bCs/>
      <w:szCs w:val="22"/>
    </w:rPr>
  </w:style>
  <w:style w:type="character" w:customStyle="1" w:styleId="91">
    <w:name w:val="标题 1 Char"/>
    <w:basedOn w:val="76"/>
    <w:link w:val="2"/>
    <w:qFormat/>
    <w:uiPriority w:val="0"/>
    <w:rPr>
      <w:rFonts w:ascii="Arial" w:hAnsi="Arial"/>
      <w:sz w:val="30"/>
      <w:szCs w:val="22"/>
      <w:lang w:eastAsia="en-US"/>
    </w:rPr>
  </w:style>
  <w:style w:type="character" w:customStyle="1" w:styleId="92">
    <w:name w:val="标题 2 Char"/>
    <w:basedOn w:val="76"/>
    <w:link w:val="3"/>
    <w:qFormat/>
    <w:uiPriority w:val="9"/>
    <w:rPr>
      <w:rFonts w:ascii="Arial" w:hAnsi="Arial"/>
      <w:sz w:val="28"/>
      <w:szCs w:val="22"/>
      <w:lang w:eastAsia="en-US"/>
    </w:rPr>
  </w:style>
  <w:style w:type="character" w:customStyle="1" w:styleId="93">
    <w:name w:val="标题 3 Char"/>
    <w:basedOn w:val="76"/>
    <w:link w:val="4"/>
    <w:qFormat/>
    <w:uiPriority w:val="0"/>
    <w:rPr>
      <w:rFonts w:ascii="Arial" w:hAnsi="Arial"/>
      <w:sz w:val="28"/>
      <w:szCs w:val="22"/>
      <w:lang w:eastAsia="en-US"/>
    </w:rPr>
  </w:style>
  <w:style w:type="character" w:customStyle="1" w:styleId="94">
    <w:name w:val="标题 4 Char"/>
    <w:basedOn w:val="76"/>
    <w:link w:val="5"/>
    <w:qFormat/>
    <w:uiPriority w:val="0"/>
    <w:rPr>
      <w:rFonts w:ascii="Arial" w:hAnsi="Arial"/>
      <w:sz w:val="24"/>
      <w:szCs w:val="22"/>
      <w:lang w:eastAsia="en-US"/>
    </w:rPr>
  </w:style>
  <w:style w:type="character" w:customStyle="1" w:styleId="95">
    <w:name w:val="标题 5 Char"/>
    <w:basedOn w:val="76"/>
    <w:link w:val="6"/>
    <w:qFormat/>
    <w:uiPriority w:val="0"/>
    <w:rPr>
      <w:rFonts w:ascii="Arial" w:hAnsi="Arial"/>
      <w:sz w:val="22"/>
      <w:szCs w:val="22"/>
      <w:lang w:eastAsia="en-US"/>
    </w:rPr>
  </w:style>
  <w:style w:type="character" w:customStyle="1" w:styleId="96">
    <w:name w:val="标题 6 Char"/>
    <w:basedOn w:val="76"/>
    <w:link w:val="7"/>
    <w:qFormat/>
    <w:uiPriority w:val="0"/>
    <w:rPr>
      <w:rFonts w:ascii="Arial" w:hAnsi="Arial"/>
      <w:szCs w:val="22"/>
      <w:lang w:eastAsia="en-US"/>
    </w:rPr>
  </w:style>
  <w:style w:type="character" w:customStyle="1" w:styleId="97">
    <w:name w:val="标题 7 Char"/>
    <w:basedOn w:val="76"/>
    <w:link w:val="9"/>
    <w:qFormat/>
    <w:uiPriority w:val="0"/>
    <w:rPr>
      <w:rFonts w:ascii="Arial" w:hAnsi="Arial"/>
      <w:szCs w:val="22"/>
      <w:lang w:eastAsia="en-US"/>
    </w:rPr>
  </w:style>
  <w:style w:type="character" w:customStyle="1" w:styleId="98">
    <w:name w:val="标题 8 Char"/>
    <w:basedOn w:val="76"/>
    <w:link w:val="10"/>
    <w:qFormat/>
    <w:uiPriority w:val="0"/>
    <w:rPr>
      <w:rFonts w:ascii="Arial" w:hAnsi="Arial"/>
      <w:sz w:val="30"/>
      <w:szCs w:val="22"/>
      <w:lang w:eastAsia="en-US"/>
    </w:rPr>
  </w:style>
  <w:style w:type="character" w:customStyle="1" w:styleId="99">
    <w:name w:val="标题 9 Char"/>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Char"/>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Char"/>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Char"/>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Char"/>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Char"/>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Char"/>
    <w:basedOn w:val="76"/>
    <w:link w:val="52"/>
    <w:qFormat/>
    <w:uiPriority w:val="0"/>
    <w:rPr>
      <w:rFonts w:eastAsia="Times New Roman"/>
      <w:kern w:val="2"/>
      <w:sz w:val="21"/>
      <w:lang w:eastAsia="ja-JP"/>
    </w:rPr>
  </w:style>
  <w:style w:type="character" w:customStyle="1" w:styleId="179">
    <w:name w:val="正文文本缩进 2 Char"/>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Char"/>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Char"/>
    <w:link w:val="14"/>
    <w:qFormat/>
    <w:uiPriority w:val="0"/>
    <w:rPr>
      <w:lang w:val="en-GB" w:eastAsia="en-US"/>
    </w:rPr>
  </w:style>
  <w:style w:type="character" w:customStyle="1" w:styleId="206">
    <w:name w:val="页眉 Char"/>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Char"/>
    <w:link w:val="13"/>
    <w:qFormat/>
    <w:uiPriority w:val="0"/>
    <w:rPr>
      <w:lang w:val="en-GB" w:eastAsia="en-US"/>
    </w:rPr>
  </w:style>
  <w:style w:type="character" w:customStyle="1" w:styleId="209">
    <w:name w:val="列表 3 Char"/>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Char"/>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2">
    <w:name w:val="op_dict_text22"/>
    <w:basedOn w:val="76"/>
    <w:qFormat/>
    <w:uiPriority w:val="0"/>
  </w:style>
  <w:style w:type="character" w:customStyle="1" w:styleId="223">
    <w:name w:val="题注 Char"/>
    <w:link w:val="29"/>
    <w:qFormat/>
    <w:uiPriority w:val="35"/>
    <w:rPr>
      <w:b/>
      <w:lang w:val="en-GB" w:eastAsia="en-US"/>
    </w:rPr>
  </w:style>
  <w:style w:type="character" w:customStyle="1" w:styleId="224">
    <w:name w:val="列出段落 Char"/>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Char"/>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Char"/>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Char1"/>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首行缩进 2 Char"/>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Char"/>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96B8AC-9E8B-45A5-A3FE-1B4AC0611F35}">
  <ds:schemaRefs/>
</ds:datastoreItem>
</file>

<file path=docProps/app.xml><?xml version="1.0" encoding="utf-8"?>
<Properties xmlns="http://schemas.openxmlformats.org/officeDocument/2006/extended-properties" xmlns:vt="http://schemas.openxmlformats.org/officeDocument/2006/docPropsVTypes">
  <Template>Normal</Template>
  <Pages>3</Pages>
  <Words>791</Words>
  <Characters>4513</Characters>
  <Lines>37</Lines>
  <Paragraphs>10</Paragraphs>
  <TotalTime>2</TotalTime>
  <ScaleCrop>false</ScaleCrop>
  <LinksUpToDate>false</LinksUpToDate>
  <CharactersWithSpaces>5294</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2020-08-07T01:38:00Z</dcterms:created>
  <dc:creator>QiuZhihong</dc:creator>
  <cp:lastModifiedBy>浓夏未央</cp:lastModifiedBy>
  <cp:lastPrinted>2018-09-28T06:47:00Z</cp:lastPrinted>
  <dcterms:modified xsi:type="dcterms:W3CDTF">2022-09-28T07:09:57Z</dcterms:modified>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